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D00" w:rsidRDefault="00454D00" w:rsidP="00454D00">
      <w:pPr>
        <w:pStyle w:val="Title"/>
        <w:jc w:val="right"/>
      </w:pPr>
      <w:bookmarkStart w:id="0" w:name="_GoBack"/>
      <w:bookmarkEnd w:id="0"/>
      <w:r>
        <w:rPr>
          <w:noProof/>
        </w:rPr>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384300" cy="848360"/>
            <wp:effectExtent l="0" t="0" r="6350" b="8890"/>
            <wp:wrapSquare wrapText="bothSides"/>
            <wp:docPr id="1" name="Picture 3" descr="Color Logo.png"/>
            <wp:cNvGraphicFramePr/>
            <a:graphic xmlns:a="http://schemas.openxmlformats.org/drawingml/2006/main">
              <a:graphicData uri="http://schemas.openxmlformats.org/drawingml/2006/picture">
                <pic:pic xmlns:pic="http://schemas.openxmlformats.org/drawingml/2006/picture">
                  <pic:nvPicPr>
                    <pic:cNvPr id="4" name="Picture 3" descr="Colo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4300" cy="848360"/>
                    </a:xfrm>
                    <a:prstGeom prst="rect">
                      <a:avLst/>
                    </a:prstGeom>
                  </pic:spPr>
                </pic:pic>
              </a:graphicData>
            </a:graphic>
          </wp:anchor>
        </w:drawing>
      </w:r>
    </w:p>
    <w:p w:rsidR="00454D00" w:rsidRDefault="00454D00" w:rsidP="00DA209C">
      <w:pPr>
        <w:pStyle w:val="Title"/>
      </w:pPr>
    </w:p>
    <w:p w:rsidR="00454D00" w:rsidRDefault="00454D00" w:rsidP="00DA209C">
      <w:pPr>
        <w:pStyle w:val="Title"/>
      </w:pPr>
    </w:p>
    <w:p w:rsidR="00F2785B" w:rsidRDefault="00DA209C" w:rsidP="00DA209C">
      <w:pPr>
        <w:pStyle w:val="Title"/>
      </w:pPr>
      <w:r>
        <w:t xml:space="preserve">Kansas NG911 </w:t>
      </w:r>
      <w:r w:rsidR="007F367C">
        <w:t xml:space="preserve">PSAP </w:t>
      </w:r>
      <w:r>
        <w:t xml:space="preserve">Security </w:t>
      </w:r>
      <w:r w:rsidR="00752CAE">
        <w:t>Policy</w:t>
      </w:r>
    </w:p>
    <w:p w:rsidR="00DA209C" w:rsidRDefault="00DA209C" w:rsidP="00DA209C">
      <w:pPr>
        <w:spacing w:after="0" w:line="240" w:lineRule="auto"/>
      </w:pPr>
    </w:p>
    <w:p w:rsidR="00265435" w:rsidRDefault="00265435" w:rsidP="00454D00">
      <w:pPr>
        <w:spacing w:after="0" w:line="240" w:lineRule="auto"/>
        <w:ind w:left="720"/>
      </w:pPr>
    </w:p>
    <w:p w:rsidR="00265435" w:rsidRDefault="00265435" w:rsidP="00454D00">
      <w:pPr>
        <w:spacing w:after="0" w:line="240" w:lineRule="auto"/>
        <w:ind w:left="720"/>
      </w:pPr>
    </w:p>
    <w:p w:rsidR="00265435" w:rsidRDefault="00265435" w:rsidP="00454D00">
      <w:pPr>
        <w:spacing w:after="0" w:line="240" w:lineRule="auto"/>
        <w:ind w:left="720"/>
      </w:pPr>
    </w:p>
    <w:p w:rsidR="00265435" w:rsidRDefault="00265435" w:rsidP="00454D00">
      <w:pPr>
        <w:spacing w:after="0" w:line="240" w:lineRule="auto"/>
        <w:ind w:left="720"/>
      </w:pPr>
    </w:p>
    <w:p w:rsidR="000D3A98" w:rsidRDefault="000D3A98" w:rsidP="00454D00">
      <w:pPr>
        <w:spacing w:after="0" w:line="240" w:lineRule="auto"/>
        <w:ind w:left="720"/>
      </w:pPr>
      <w:r>
        <w:t xml:space="preserve">Original </w:t>
      </w:r>
      <w:r>
        <w:tab/>
      </w:r>
      <w:r w:rsidR="005A07B9">
        <w:t>July 31</w:t>
      </w:r>
      <w:r>
        <w:t>, 2015</w:t>
      </w:r>
    </w:p>
    <w:p w:rsidR="00DA209C" w:rsidRDefault="00B64B6B" w:rsidP="00454D00">
      <w:pPr>
        <w:spacing w:after="0" w:line="240" w:lineRule="auto"/>
        <w:ind w:left="720"/>
      </w:pPr>
      <w:r>
        <w:t>Last Revised</w:t>
      </w:r>
      <w:r>
        <w:tab/>
      </w:r>
      <w:r w:rsidR="005A07B9">
        <w:t>July 31</w:t>
      </w:r>
      <w:r w:rsidR="00DA209C">
        <w:t>, 2015</w:t>
      </w:r>
    </w:p>
    <w:p w:rsidR="00D332D1" w:rsidRDefault="00D332D1" w:rsidP="00454D00">
      <w:pPr>
        <w:spacing w:after="0" w:line="240" w:lineRule="auto"/>
        <w:ind w:left="720"/>
      </w:pPr>
    </w:p>
    <w:p w:rsidR="00DE78D6" w:rsidRDefault="00DE78D6" w:rsidP="00454D00">
      <w:pPr>
        <w:spacing w:after="0" w:line="240" w:lineRule="auto"/>
        <w:ind w:left="720"/>
      </w:pPr>
    </w:p>
    <w:p w:rsidR="00DA209C" w:rsidRDefault="00DA209C" w:rsidP="00454D00">
      <w:pPr>
        <w:spacing w:after="0" w:line="240" w:lineRule="auto"/>
        <w:ind w:left="720"/>
      </w:pPr>
      <w:r>
        <w:t>Prepared by</w:t>
      </w:r>
      <w:r>
        <w:tab/>
      </w:r>
      <w:r w:rsidR="00265435">
        <w:t>Security Subcommittee</w:t>
      </w:r>
    </w:p>
    <w:p w:rsidR="00DA209C" w:rsidRDefault="00DA209C" w:rsidP="00454D00">
      <w:pPr>
        <w:spacing w:after="0" w:line="240" w:lineRule="auto"/>
        <w:ind w:left="720"/>
      </w:pPr>
      <w:r>
        <w:t>Prepared for</w:t>
      </w:r>
      <w:r>
        <w:tab/>
      </w:r>
      <w:r w:rsidR="00752CAE">
        <w:t>Jay Coverdale, Chair Technical Committee</w:t>
      </w:r>
    </w:p>
    <w:p w:rsidR="00DA209C" w:rsidRDefault="00DA209C"/>
    <w:p w:rsidR="00DA209C" w:rsidRDefault="00DA209C" w:rsidP="00DA209C"/>
    <w:p w:rsidR="002E15A9" w:rsidRDefault="002E15A9">
      <w:pPr>
        <w:rPr>
          <w:color w:val="FF0000"/>
        </w:rPr>
      </w:pPr>
    </w:p>
    <w:p w:rsidR="000C54AD" w:rsidRDefault="000C54AD">
      <w:pPr>
        <w:rPr>
          <w:color w:val="FF0000"/>
        </w:rPr>
      </w:pPr>
    </w:p>
    <w:p w:rsidR="00454D00" w:rsidRDefault="00454D00">
      <w:pPr>
        <w:rPr>
          <w:color w:val="FF0000"/>
        </w:rPr>
      </w:pPr>
      <w:r>
        <w:rPr>
          <w:color w:val="FF0000"/>
        </w:rPr>
        <w:br w:type="page"/>
      </w:r>
    </w:p>
    <w:p w:rsidR="005B034F" w:rsidRPr="00B3149D" w:rsidRDefault="005B034F" w:rsidP="005B034F">
      <w:pPr>
        <w:rPr>
          <w:b/>
          <w:sz w:val="28"/>
          <w:szCs w:val="28"/>
        </w:rPr>
      </w:pPr>
      <w:r w:rsidRPr="00B3149D">
        <w:rPr>
          <w:b/>
          <w:sz w:val="28"/>
          <w:szCs w:val="28"/>
        </w:rPr>
        <w:lastRenderedPageBreak/>
        <w:t>Document Change Record</w:t>
      </w:r>
    </w:p>
    <w:tbl>
      <w:tblPr>
        <w:tblStyle w:val="TableGrid"/>
        <w:tblW w:w="0" w:type="auto"/>
        <w:tblLook w:val="04A0" w:firstRow="1" w:lastRow="0" w:firstColumn="1" w:lastColumn="0" w:noHBand="0" w:noVBand="1"/>
      </w:tblPr>
      <w:tblGrid>
        <w:gridCol w:w="1159"/>
        <w:gridCol w:w="1536"/>
        <w:gridCol w:w="6655"/>
      </w:tblGrid>
      <w:tr w:rsidR="005B034F" w:rsidRPr="00600FD1" w:rsidTr="00752CAE">
        <w:tc>
          <w:tcPr>
            <w:tcW w:w="1159" w:type="dxa"/>
          </w:tcPr>
          <w:p w:rsidR="005B034F" w:rsidRPr="00600FD1" w:rsidRDefault="005B034F" w:rsidP="00157517">
            <w:pPr>
              <w:jc w:val="center"/>
              <w:rPr>
                <w:b/>
              </w:rPr>
            </w:pPr>
            <w:r w:rsidRPr="00600FD1">
              <w:rPr>
                <w:b/>
              </w:rPr>
              <w:t>Date</w:t>
            </w:r>
          </w:p>
        </w:tc>
        <w:tc>
          <w:tcPr>
            <w:tcW w:w="1536" w:type="dxa"/>
          </w:tcPr>
          <w:p w:rsidR="005B034F" w:rsidRPr="00600FD1" w:rsidRDefault="005B034F" w:rsidP="00157517">
            <w:pPr>
              <w:jc w:val="center"/>
              <w:rPr>
                <w:b/>
              </w:rPr>
            </w:pPr>
            <w:r w:rsidRPr="00600FD1">
              <w:rPr>
                <w:b/>
              </w:rPr>
              <w:t>Author</w:t>
            </w:r>
          </w:p>
        </w:tc>
        <w:tc>
          <w:tcPr>
            <w:tcW w:w="6655" w:type="dxa"/>
          </w:tcPr>
          <w:p w:rsidR="005B034F" w:rsidRPr="00600FD1" w:rsidRDefault="005B034F" w:rsidP="00157517">
            <w:pPr>
              <w:jc w:val="center"/>
              <w:rPr>
                <w:b/>
              </w:rPr>
            </w:pPr>
            <w:r w:rsidRPr="00600FD1">
              <w:rPr>
                <w:b/>
              </w:rPr>
              <w:t>Purpose</w:t>
            </w:r>
          </w:p>
        </w:tc>
      </w:tr>
      <w:tr w:rsidR="005B034F" w:rsidRPr="00600FD1" w:rsidTr="00752CAE">
        <w:tc>
          <w:tcPr>
            <w:tcW w:w="1159" w:type="dxa"/>
          </w:tcPr>
          <w:p w:rsidR="005B034F" w:rsidRPr="00600FD1" w:rsidRDefault="005B034F" w:rsidP="00157517">
            <w:pPr>
              <w:rPr>
                <w:sz w:val="20"/>
                <w:szCs w:val="20"/>
              </w:rPr>
            </w:pPr>
          </w:p>
        </w:tc>
        <w:tc>
          <w:tcPr>
            <w:tcW w:w="1536" w:type="dxa"/>
          </w:tcPr>
          <w:p w:rsidR="005B034F" w:rsidRPr="00600FD1" w:rsidRDefault="005B034F" w:rsidP="00157517">
            <w:pPr>
              <w:rPr>
                <w:sz w:val="20"/>
                <w:szCs w:val="20"/>
              </w:rPr>
            </w:pPr>
          </w:p>
        </w:tc>
        <w:tc>
          <w:tcPr>
            <w:tcW w:w="6655" w:type="dxa"/>
          </w:tcPr>
          <w:p w:rsidR="005B034F" w:rsidRPr="00600FD1" w:rsidRDefault="005B034F" w:rsidP="00157517">
            <w:pPr>
              <w:rPr>
                <w:sz w:val="20"/>
                <w:szCs w:val="20"/>
              </w:rPr>
            </w:pPr>
          </w:p>
        </w:tc>
      </w:tr>
      <w:tr w:rsidR="005B034F" w:rsidRPr="00600FD1" w:rsidTr="00752CAE">
        <w:tc>
          <w:tcPr>
            <w:tcW w:w="1159" w:type="dxa"/>
          </w:tcPr>
          <w:p w:rsidR="005B034F" w:rsidRPr="00600FD1" w:rsidRDefault="005B034F" w:rsidP="00157517">
            <w:pPr>
              <w:rPr>
                <w:sz w:val="20"/>
                <w:szCs w:val="20"/>
              </w:rPr>
            </w:pPr>
          </w:p>
        </w:tc>
        <w:tc>
          <w:tcPr>
            <w:tcW w:w="1536" w:type="dxa"/>
          </w:tcPr>
          <w:p w:rsidR="005B034F" w:rsidRPr="00600FD1" w:rsidRDefault="005B034F" w:rsidP="00157517">
            <w:pPr>
              <w:rPr>
                <w:sz w:val="20"/>
                <w:szCs w:val="20"/>
              </w:rPr>
            </w:pPr>
          </w:p>
        </w:tc>
        <w:tc>
          <w:tcPr>
            <w:tcW w:w="6655" w:type="dxa"/>
          </w:tcPr>
          <w:p w:rsidR="005B034F" w:rsidRPr="00600FD1" w:rsidRDefault="005B034F" w:rsidP="00DE78D6">
            <w:pPr>
              <w:rPr>
                <w:sz w:val="20"/>
                <w:szCs w:val="20"/>
              </w:rPr>
            </w:pPr>
          </w:p>
        </w:tc>
      </w:tr>
      <w:tr w:rsidR="000D3A98" w:rsidRPr="00600FD1" w:rsidTr="00752CAE">
        <w:tc>
          <w:tcPr>
            <w:tcW w:w="1159" w:type="dxa"/>
          </w:tcPr>
          <w:p w:rsidR="000D3A98" w:rsidRDefault="000D3A98" w:rsidP="00157517">
            <w:pPr>
              <w:rPr>
                <w:sz w:val="20"/>
                <w:szCs w:val="20"/>
              </w:rPr>
            </w:pPr>
          </w:p>
        </w:tc>
        <w:tc>
          <w:tcPr>
            <w:tcW w:w="1536" w:type="dxa"/>
          </w:tcPr>
          <w:p w:rsidR="000D3A98" w:rsidRDefault="000D3A98" w:rsidP="00157517">
            <w:pPr>
              <w:rPr>
                <w:sz w:val="20"/>
                <w:szCs w:val="20"/>
              </w:rPr>
            </w:pPr>
          </w:p>
        </w:tc>
        <w:tc>
          <w:tcPr>
            <w:tcW w:w="6655" w:type="dxa"/>
          </w:tcPr>
          <w:p w:rsidR="000D3A98" w:rsidRDefault="000D3A98" w:rsidP="00B514D9">
            <w:pPr>
              <w:rPr>
                <w:sz w:val="20"/>
                <w:szCs w:val="20"/>
              </w:rPr>
            </w:pPr>
          </w:p>
        </w:tc>
      </w:tr>
      <w:tr w:rsidR="007015A7" w:rsidRPr="00600FD1" w:rsidTr="00752CAE">
        <w:tc>
          <w:tcPr>
            <w:tcW w:w="1159" w:type="dxa"/>
          </w:tcPr>
          <w:p w:rsidR="007015A7" w:rsidRDefault="007015A7" w:rsidP="00157517">
            <w:pPr>
              <w:rPr>
                <w:sz w:val="20"/>
                <w:szCs w:val="20"/>
              </w:rPr>
            </w:pPr>
          </w:p>
        </w:tc>
        <w:tc>
          <w:tcPr>
            <w:tcW w:w="1536" w:type="dxa"/>
          </w:tcPr>
          <w:p w:rsidR="007015A7" w:rsidRDefault="007015A7" w:rsidP="00157517">
            <w:pPr>
              <w:rPr>
                <w:sz w:val="20"/>
                <w:szCs w:val="20"/>
              </w:rPr>
            </w:pPr>
          </w:p>
        </w:tc>
        <w:tc>
          <w:tcPr>
            <w:tcW w:w="6655" w:type="dxa"/>
          </w:tcPr>
          <w:p w:rsidR="005B423C" w:rsidRDefault="005B423C" w:rsidP="00B514D9">
            <w:pPr>
              <w:rPr>
                <w:sz w:val="20"/>
                <w:szCs w:val="20"/>
              </w:rPr>
            </w:pPr>
          </w:p>
        </w:tc>
      </w:tr>
    </w:tbl>
    <w:p w:rsidR="005B034F" w:rsidRDefault="005B034F" w:rsidP="005B034F">
      <w:pPr>
        <w:rPr>
          <w:b/>
          <w:sz w:val="28"/>
          <w:szCs w:val="28"/>
        </w:rPr>
      </w:pPr>
    </w:p>
    <w:p w:rsidR="003724F0" w:rsidRDefault="003724F0">
      <w:pPr>
        <w:rPr>
          <w:b/>
          <w:sz w:val="28"/>
          <w:szCs w:val="28"/>
        </w:rPr>
      </w:pPr>
      <w:r>
        <w:rPr>
          <w:b/>
          <w:sz w:val="28"/>
          <w:szCs w:val="28"/>
        </w:rPr>
        <w:br w:type="page"/>
      </w:r>
    </w:p>
    <w:p w:rsidR="005B034F" w:rsidRPr="00600FD1" w:rsidRDefault="005B034F" w:rsidP="005B034F">
      <w:pPr>
        <w:rPr>
          <w:b/>
          <w:sz w:val="28"/>
          <w:szCs w:val="28"/>
        </w:rPr>
      </w:pPr>
    </w:p>
    <w:sdt>
      <w:sdtPr>
        <w:rPr>
          <w:rFonts w:asciiTheme="minorHAnsi" w:eastAsiaTheme="minorHAnsi" w:hAnsiTheme="minorHAnsi" w:cstheme="minorBidi"/>
          <w:color w:val="auto"/>
          <w:sz w:val="22"/>
          <w:szCs w:val="22"/>
        </w:rPr>
        <w:id w:val="2017718625"/>
        <w:docPartObj>
          <w:docPartGallery w:val="Table of Contents"/>
          <w:docPartUnique/>
        </w:docPartObj>
      </w:sdtPr>
      <w:sdtEndPr>
        <w:rPr>
          <w:b/>
          <w:bCs/>
          <w:noProof/>
        </w:rPr>
      </w:sdtEndPr>
      <w:sdtContent>
        <w:p w:rsidR="005B034F" w:rsidRDefault="005B034F">
          <w:pPr>
            <w:pStyle w:val="TOCHeading"/>
          </w:pPr>
          <w:r>
            <w:t>Contents</w:t>
          </w:r>
        </w:p>
        <w:p w:rsidR="00C05956" w:rsidRDefault="00FB291D">
          <w:pPr>
            <w:pStyle w:val="TOC1"/>
            <w:rPr>
              <w:rFonts w:eastAsiaTheme="minorEastAsia"/>
              <w:noProof/>
            </w:rPr>
          </w:pPr>
          <w:r>
            <w:fldChar w:fldCharType="begin"/>
          </w:r>
          <w:r w:rsidR="005B034F">
            <w:instrText xml:space="preserve"> TOC \o "1-3" \h \z \u </w:instrText>
          </w:r>
          <w:r>
            <w:fldChar w:fldCharType="separate"/>
          </w:r>
          <w:hyperlink w:anchor="_Toc426093122" w:history="1">
            <w:r w:rsidR="00C05956" w:rsidRPr="00D224B1">
              <w:rPr>
                <w:rStyle w:val="Hyperlink"/>
                <w:noProof/>
              </w:rPr>
              <w:t>1</w:t>
            </w:r>
            <w:r w:rsidR="00C05956">
              <w:rPr>
                <w:rFonts w:eastAsiaTheme="minorEastAsia"/>
                <w:noProof/>
              </w:rPr>
              <w:tab/>
            </w:r>
            <w:r w:rsidR="00C05956" w:rsidRPr="00D224B1">
              <w:rPr>
                <w:rStyle w:val="Hyperlink"/>
                <w:noProof/>
              </w:rPr>
              <w:t>Introduction</w:t>
            </w:r>
            <w:r w:rsidR="00C05956">
              <w:rPr>
                <w:noProof/>
                <w:webHidden/>
              </w:rPr>
              <w:tab/>
            </w:r>
            <w:r>
              <w:rPr>
                <w:noProof/>
                <w:webHidden/>
              </w:rPr>
              <w:fldChar w:fldCharType="begin"/>
            </w:r>
            <w:r w:rsidR="00C05956">
              <w:rPr>
                <w:noProof/>
                <w:webHidden/>
              </w:rPr>
              <w:instrText xml:space="preserve"> PAGEREF _Toc426093122 \h </w:instrText>
            </w:r>
            <w:r>
              <w:rPr>
                <w:noProof/>
                <w:webHidden/>
              </w:rPr>
            </w:r>
            <w:r>
              <w:rPr>
                <w:noProof/>
                <w:webHidden/>
              </w:rPr>
              <w:fldChar w:fldCharType="separate"/>
            </w:r>
            <w:r w:rsidR="00C05956">
              <w:rPr>
                <w:noProof/>
                <w:webHidden/>
              </w:rPr>
              <w:t>4</w:t>
            </w:r>
            <w:r>
              <w:rPr>
                <w:noProof/>
                <w:webHidden/>
              </w:rPr>
              <w:fldChar w:fldCharType="end"/>
            </w:r>
          </w:hyperlink>
        </w:p>
        <w:p w:rsidR="00C05956" w:rsidRDefault="003B7282">
          <w:pPr>
            <w:pStyle w:val="TOC1"/>
            <w:rPr>
              <w:rFonts w:eastAsiaTheme="minorEastAsia"/>
              <w:noProof/>
            </w:rPr>
          </w:pPr>
          <w:hyperlink w:anchor="_Toc426093123" w:history="1">
            <w:r w:rsidR="00C05956" w:rsidRPr="00D224B1">
              <w:rPr>
                <w:rStyle w:val="Hyperlink"/>
                <w:noProof/>
              </w:rPr>
              <w:t>2</w:t>
            </w:r>
            <w:r w:rsidR="00C05956">
              <w:rPr>
                <w:rFonts w:eastAsiaTheme="minorEastAsia"/>
                <w:noProof/>
              </w:rPr>
              <w:tab/>
            </w:r>
            <w:r w:rsidR="00C05956" w:rsidRPr="00D224B1">
              <w:rPr>
                <w:rStyle w:val="Hyperlink"/>
                <w:noProof/>
              </w:rPr>
              <w:t>Scope</w:t>
            </w:r>
            <w:r w:rsidR="00C05956">
              <w:rPr>
                <w:noProof/>
                <w:webHidden/>
              </w:rPr>
              <w:tab/>
            </w:r>
            <w:r w:rsidR="00FB291D">
              <w:rPr>
                <w:noProof/>
                <w:webHidden/>
              </w:rPr>
              <w:fldChar w:fldCharType="begin"/>
            </w:r>
            <w:r w:rsidR="00C05956">
              <w:rPr>
                <w:noProof/>
                <w:webHidden/>
              </w:rPr>
              <w:instrText xml:space="preserve"> PAGEREF _Toc426093123 \h </w:instrText>
            </w:r>
            <w:r w:rsidR="00FB291D">
              <w:rPr>
                <w:noProof/>
                <w:webHidden/>
              </w:rPr>
            </w:r>
            <w:r w:rsidR="00FB291D">
              <w:rPr>
                <w:noProof/>
                <w:webHidden/>
              </w:rPr>
              <w:fldChar w:fldCharType="separate"/>
            </w:r>
            <w:r w:rsidR="00C05956">
              <w:rPr>
                <w:noProof/>
                <w:webHidden/>
              </w:rPr>
              <w:t>4</w:t>
            </w:r>
            <w:r w:rsidR="00FB291D">
              <w:rPr>
                <w:noProof/>
                <w:webHidden/>
              </w:rPr>
              <w:fldChar w:fldCharType="end"/>
            </w:r>
          </w:hyperlink>
        </w:p>
        <w:p w:rsidR="00C05956" w:rsidRDefault="003B7282">
          <w:pPr>
            <w:pStyle w:val="TOC1"/>
            <w:rPr>
              <w:rFonts w:eastAsiaTheme="minorEastAsia"/>
              <w:noProof/>
            </w:rPr>
          </w:pPr>
          <w:hyperlink w:anchor="_Toc426093124" w:history="1">
            <w:r w:rsidR="00C05956" w:rsidRPr="00D224B1">
              <w:rPr>
                <w:rStyle w:val="Hyperlink"/>
                <w:noProof/>
              </w:rPr>
              <w:t>3</w:t>
            </w:r>
            <w:r w:rsidR="00C05956">
              <w:rPr>
                <w:rFonts w:eastAsiaTheme="minorEastAsia"/>
                <w:noProof/>
              </w:rPr>
              <w:tab/>
            </w:r>
            <w:r w:rsidR="00C05956" w:rsidRPr="00D224B1">
              <w:rPr>
                <w:rStyle w:val="Hyperlink"/>
                <w:noProof/>
              </w:rPr>
              <w:t>Purpose</w:t>
            </w:r>
            <w:r w:rsidR="00C05956">
              <w:rPr>
                <w:noProof/>
                <w:webHidden/>
              </w:rPr>
              <w:tab/>
            </w:r>
            <w:r w:rsidR="00FB291D">
              <w:rPr>
                <w:noProof/>
                <w:webHidden/>
              </w:rPr>
              <w:fldChar w:fldCharType="begin"/>
            </w:r>
            <w:r w:rsidR="00C05956">
              <w:rPr>
                <w:noProof/>
                <w:webHidden/>
              </w:rPr>
              <w:instrText xml:space="preserve"> PAGEREF _Toc426093124 \h </w:instrText>
            </w:r>
            <w:r w:rsidR="00FB291D">
              <w:rPr>
                <w:noProof/>
                <w:webHidden/>
              </w:rPr>
            </w:r>
            <w:r w:rsidR="00FB291D">
              <w:rPr>
                <w:noProof/>
                <w:webHidden/>
              </w:rPr>
              <w:fldChar w:fldCharType="separate"/>
            </w:r>
            <w:r w:rsidR="00C05956">
              <w:rPr>
                <w:noProof/>
                <w:webHidden/>
              </w:rPr>
              <w:t>4</w:t>
            </w:r>
            <w:r w:rsidR="00FB291D">
              <w:rPr>
                <w:noProof/>
                <w:webHidden/>
              </w:rPr>
              <w:fldChar w:fldCharType="end"/>
            </w:r>
          </w:hyperlink>
        </w:p>
        <w:p w:rsidR="00C05956" w:rsidRDefault="003B7282">
          <w:pPr>
            <w:pStyle w:val="TOC1"/>
            <w:rPr>
              <w:rFonts w:eastAsiaTheme="minorEastAsia"/>
              <w:noProof/>
            </w:rPr>
          </w:pPr>
          <w:hyperlink w:anchor="_Toc426093125" w:history="1">
            <w:r w:rsidR="00C05956" w:rsidRPr="00D224B1">
              <w:rPr>
                <w:rStyle w:val="Hyperlink"/>
                <w:noProof/>
              </w:rPr>
              <w:t>4</w:t>
            </w:r>
            <w:r w:rsidR="00C05956">
              <w:rPr>
                <w:rFonts w:eastAsiaTheme="minorEastAsia"/>
                <w:noProof/>
              </w:rPr>
              <w:tab/>
            </w:r>
            <w:r w:rsidR="00C05956" w:rsidRPr="00D224B1">
              <w:rPr>
                <w:rStyle w:val="Hyperlink"/>
                <w:noProof/>
              </w:rPr>
              <w:t>Communication Plan</w:t>
            </w:r>
            <w:r w:rsidR="00C05956">
              <w:rPr>
                <w:noProof/>
                <w:webHidden/>
              </w:rPr>
              <w:tab/>
            </w:r>
            <w:r w:rsidR="00FB291D">
              <w:rPr>
                <w:noProof/>
                <w:webHidden/>
              </w:rPr>
              <w:fldChar w:fldCharType="begin"/>
            </w:r>
            <w:r w:rsidR="00C05956">
              <w:rPr>
                <w:noProof/>
                <w:webHidden/>
              </w:rPr>
              <w:instrText xml:space="preserve"> PAGEREF _Toc426093125 \h </w:instrText>
            </w:r>
            <w:r w:rsidR="00FB291D">
              <w:rPr>
                <w:noProof/>
                <w:webHidden/>
              </w:rPr>
            </w:r>
            <w:r w:rsidR="00FB291D">
              <w:rPr>
                <w:noProof/>
                <w:webHidden/>
              </w:rPr>
              <w:fldChar w:fldCharType="separate"/>
            </w:r>
            <w:r w:rsidR="00C05956">
              <w:rPr>
                <w:noProof/>
                <w:webHidden/>
              </w:rPr>
              <w:t>4</w:t>
            </w:r>
            <w:r w:rsidR="00FB291D">
              <w:rPr>
                <w:noProof/>
                <w:webHidden/>
              </w:rPr>
              <w:fldChar w:fldCharType="end"/>
            </w:r>
          </w:hyperlink>
        </w:p>
        <w:p w:rsidR="00C05956" w:rsidRDefault="003B7282">
          <w:pPr>
            <w:pStyle w:val="TOC1"/>
            <w:rPr>
              <w:rFonts w:eastAsiaTheme="minorEastAsia"/>
              <w:noProof/>
            </w:rPr>
          </w:pPr>
          <w:hyperlink w:anchor="_Toc426093126" w:history="1">
            <w:r w:rsidR="00C05956" w:rsidRPr="00D224B1">
              <w:rPr>
                <w:rStyle w:val="Hyperlink"/>
                <w:noProof/>
              </w:rPr>
              <w:t>5</w:t>
            </w:r>
            <w:r w:rsidR="00C05956">
              <w:rPr>
                <w:rFonts w:eastAsiaTheme="minorEastAsia"/>
                <w:noProof/>
              </w:rPr>
              <w:tab/>
            </w:r>
            <w:r w:rsidR="00C05956" w:rsidRPr="00D224B1">
              <w:rPr>
                <w:rStyle w:val="Hyperlink"/>
                <w:noProof/>
              </w:rPr>
              <w:t>Roles and Responsibilities</w:t>
            </w:r>
            <w:r w:rsidR="00C05956">
              <w:rPr>
                <w:noProof/>
                <w:webHidden/>
              </w:rPr>
              <w:tab/>
            </w:r>
            <w:r w:rsidR="00FB291D">
              <w:rPr>
                <w:noProof/>
                <w:webHidden/>
              </w:rPr>
              <w:fldChar w:fldCharType="begin"/>
            </w:r>
            <w:r w:rsidR="00C05956">
              <w:rPr>
                <w:noProof/>
                <w:webHidden/>
              </w:rPr>
              <w:instrText xml:space="preserve"> PAGEREF _Toc426093126 \h </w:instrText>
            </w:r>
            <w:r w:rsidR="00FB291D">
              <w:rPr>
                <w:noProof/>
                <w:webHidden/>
              </w:rPr>
            </w:r>
            <w:r w:rsidR="00FB291D">
              <w:rPr>
                <w:noProof/>
                <w:webHidden/>
              </w:rPr>
              <w:fldChar w:fldCharType="separate"/>
            </w:r>
            <w:r w:rsidR="00C05956">
              <w:rPr>
                <w:noProof/>
                <w:webHidden/>
              </w:rPr>
              <w:t>4</w:t>
            </w:r>
            <w:r w:rsidR="00FB291D">
              <w:rPr>
                <w:noProof/>
                <w:webHidden/>
              </w:rPr>
              <w:fldChar w:fldCharType="end"/>
            </w:r>
          </w:hyperlink>
        </w:p>
        <w:p w:rsidR="00C05956" w:rsidRDefault="003B7282">
          <w:pPr>
            <w:pStyle w:val="TOC1"/>
            <w:rPr>
              <w:rFonts w:eastAsiaTheme="minorEastAsia"/>
              <w:noProof/>
            </w:rPr>
          </w:pPr>
          <w:hyperlink w:anchor="_Toc426093127" w:history="1">
            <w:r w:rsidR="00C05956" w:rsidRPr="00D224B1">
              <w:rPr>
                <w:rStyle w:val="Hyperlink"/>
                <w:noProof/>
              </w:rPr>
              <w:t>6</w:t>
            </w:r>
            <w:r w:rsidR="00C05956">
              <w:rPr>
                <w:rFonts w:eastAsiaTheme="minorEastAsia"/>
                <w:noProof/>
              </w:rPr>
              <w:tab/>
            </w:r>
            <w:r w:rsidR="00C05956" w:rsidRPr="00D224B1">
              <w:rPr>
                <w:rStyle w:val="Hyperlink"/>
                <w:noProof/>
              </w:rPr>
              <w:t>Training</w:t>
            </w:r>
            <w:r w:rsidR="00C05956">
              <w:rPr>
                <w:noProof/>
                <w:webHidden/>
              </w:rPr>
              <w:tab/>
            </w:r>
            <w:r w:rsidR="00FB291D">
              <w:rPr>
                <w:noProof/>
                <w:webHidden/>
              </w:rPr>
              <w:fldChar w:fldCharType="begin"/>
            </w:r>
            <w:r w:rsidR="00C05956">
              <w:rPr>
                <w:noProof/>
                <w:webHidden/>
              </w:rPr>
              <w:instrText xml:space="preserve"> PAGEREF _Toc426093127 \h </w:instrText>
            </w:r>
            <w:r w:rsidR="00FB291D">
              <w:rPr>
                <w:noProof/>
                <w:webHidden/>
              </w:rPr>
            </w:r>
            <w:r w:rsidR="00FB291D">
              <w:rPr>
                <w:noProof/>
                <w:webHidden/>
              </w:rPr>
              <w:fldChar w:fldCharType="separate"/>
            </w:r>
            <w:r w:rsidR="00C05956">
              <w:rPr>
                <w:noProof/>
                <w:webHidden/>
              </w:rPr>
              <w:t>6</w:t>
            </w:r>
            <w:r w:rsidR="00FB291D">
              <w:rPr>
                <w:noProof/>
                <w:webHidden/>
              </w:rPr>
              <w:fldChar w:fldCharType="end"/>
            </w:r>
          </w:hyperlink>
        </w:p>
        <w:p w:rsidR="00C05956" w:rsidRDefault="003B7282">
          <w:pPr>
            <w:pStyle w:val="TOC1"/>
            <w:rPr>
              <w:rFonts w:eastAsiaTheme="minorEastAsia"/>
              <w:noProof/>
            </w:rPr>
          </w:pPr>
          <w:hyperlink w:anchor="_Toc426093128" w:history="1">
            <w:r w:rsidR="00C05956" w:rsidRPr="00D224B1">
              <w:rPr>
                <w:rStyle w:val="Hyperlink"/>
                <w:noProof/>
              </w:rPr>
              <w:t>7</w:t>
            </w:r>
            <w:r w:rsidR="00C05956">
              <w:rPr>
                <w:rFonts w:eastAsiaTheme="minorEastAsia"/>
                <w:noProof/>
              </w:rPr>
              <w:tab/>
            </w:r>
            <w:r w:rsidR="00C05956" w:rsidRPr="00D224B1">
              <w:rPr>
                <w:rStyle w:val="Hyperlink"/>
                <w:noProof/>
              </w:rPr>
              <w:t>Unacceptable Use</w:t>
            </w:r>
            <w:r w:rsidR="00C05956">
              <w:rPr>
                <w:noProof/>
                <w:webHidden/>
              </w:rPr>
              <w:tab/>
            </w:r>
            <w:r w:rsidR="00FB291D">
              <w:rPr>
                <w:noProof/>
                <w:webHidden/>
              </w:rPr>
              <w:fldChar w:fldCharType="begin"/>
            </w:r>
            <w:r w:rsidR="00C05956">
              <w:rPr>
                <w:noProof/>
                <w:webHidden/>
              </w:rPr>
              <w:instrText xml:space="preserve"> PAGEREF _Toc426093128 \h </w:instrText>
            </w:r>
            <w:r w:rsidR="00FB291D">
              <w:rPr>
                <w:noProof/>
                <w:webHidden/>
              </w:rPr>
            </w:r>
            <w:r w:rsidR="00FB291D">
              <w:rPr>
                <w:noProof/>
                <w:webHidden/>
              </w:rPr>
              <w:fldChar w:fldCharType="separate"/>
            </w:r>
            <w:r w:rsidR="00C05956">
              <w:rPr>
                <w:noProof/>
                <w:webHidden/>
              </w:rPr>
              <w:t>6</w:t>
            </w:r>
            <w:r w:rsidR="00FB291D">
              <w:rPr>
                <w:noProof/>
                <w:webHidden/>
              </w:rPr>
              <w:fldChar w:fldCharType="end"/>
            </w:r>
          </w:hyperlink>
        </w:p>
        <w:p w:rsidR="00C05956" w:rsidRDefault="003B7282">
          <w:pPr>
            <w:pStyle w:val="TOC1"/>
            <w:rPr>
              <w:rFonts w:eastAsiaTheme="minorEastAsia"/>
              <w:noProof/>
            </w:rPr>
          </w:pPr>
          <w:hyperlink w:anchor="_Toc426093129" w:history="1">
            <w:r w:rsidR="00C05956" w:rsidRPr="00D224B1">
              <w:rPr>
                <w:rStyle w:val="Hyperlink"/>
                <w:noProof/>
              </w:rPr>
              <w:t>8</w:t>
            </w:r>
            <w:r w:rsidR="00C05956">
              <w:rPr>
                <w:rFonts w:eastAsiaTheme="minorEastAsia"/>
                <w:noProof/>
              </w:rPr>
              <w:tab/>
            </w:r>
            <w:r w:rsidR="00C05956" w:rsidRPr="00D224B1">
              <w:rPr>
                <w:rStyle w:val="Hyperlink"/>
                <w:noProof/>
              </w:rPr>
              <w:t>Security Audit</w:t>
            </w:r>
            <w:r w:rsidR="00C05956">
              <w:rPr>
                <w:noProof/>
                <w:webHidden/>
              </w:rPr>
              <w:tab/>
            </w:r>
            <w:r w:rsidR="00FB291D">
              <w:rPr>
                <w:noProof/>
                <w:webHidden/>
              </w:rPr>
              <w:fldChar w:fldCharType="begin"/>
            </w:r>
            <w:r w:rsidR="00C05956">
              <w:rPr>
                <w:noProof/>
                <w:webHidden/>
              </w:rPr>
              <w:instrText xml:space="preserve"> PAGEREF _Toc426093129 \h </w:instrText>
            </w:r>
            <w:r w:rsidR="00FB291D">
              <w:rPr>
                <w:noProof/>
                <w:webHidden/>
              </w:rPr>
            </w:r>
            <w:r w:rsidR="00FB291D">
              <w:rPr>
                <w:noProof/>
                <w:webHidden/>
              </w:rPr>
              <w:fldChar w:fldCharType="separate"/>
            </w:r>
            <w:r w:rsidR="00C05956">
              <w:rPr>
                <w:noProof/>
                <w:webHidden/>
              </w:rPr>
              <w:t>6</w:t>
            </w:r>
            <w:r w:rsidR="00FB291D">
              <w:rPr>
                <w:noProof/>
                <w:webHidden/>
              </w:rPr>
              <w:fldChar w:fldCharType="end"/>
            </w:r>
          </w:hyperlink>
        </w:p>
        <w:p w:rsidR="00C05956" w:rsidRDefault="003B7282">
          <w:pPr>
            <w:pStyle w:val="TOC1"/>
            <w:rPr>
              <w:rFonts w:eastAsiaTheme="minorEastAsia"/>
              <w:noProof/>
            </w:rPr>
          </w:pPr>
          <w:hyperlink w:anchor="_Toc426093130" w:history="1">
            <w:r w:rsidR="00C05956" w:rsidRPr="00D224B1">
              <w:rPr>
                <w:rStyle w:val="Hyperlink"/>
                <w:noProof/>
              </w:rPr>
              <w:t>9</w:t>
            </w:r>
            <w:r w:rsidR="00C05956">
              <w:rPr>
                <w:rFonts w:eastAsiaTheme="minorEastAsia"/>
                <w:noProof/>
              </w:rPr>
              <w:tab/>
            </w:r>
            <w:r w:rsidR="00C05956" w:rsidRPr="00D224B1">
              <w:rPr>
                <w:rStyle w:val="Hyperlink"/>
                <w:noProof/>
              </w:rPr>
              <w:t>Security Incident Response</w:t>
            </w:r>
            <w:r w:rsidR="00C05956">
              <w:rPr>
                <w:noProof/>
                <w:webHidden/>
              </w:rPr>
              <w:tab/>
            </w:r>
            <w:r w:rsidR="00FB291D">
              <w:rPr>
                <w:noProof/>
                <w:webHidden/>
              </w:rPr>
              <w:fldChar w:fldCharType="begin"/>
            </w:r>
            <w:r w:rsidR="00C05956">
              <w:rPr>
                <w:noProof/>
                <w:webHidden/>
              </w:rPr>
              <w:instrText xml:space="preserve"> PAGEREF _Toc426093130 \h </w:instrText>
            </w:r>
            <w:r w:rsidR="00FB291D">
              <w:rPr>
                <w:noProof/>
                <w:webHidden/>
              </w:rPr>
            </w:r>
            <w:r w:rsidR="00FB291D">
              <w:rPr>
                <w:noProof/>
                <w:webHidden/>
              </w:rPr>
              <w:fldChar w:fldCharType="separate"/>
            </w:r>
            <w:r w:rsidR="00C05956">
              <w:rPr>
                <w:noProof/>
                <w:webHidden/>
              </w:rPr>
              <w:t>6</w:t>
            </w:r>
            <w:r w:rsidR="00FB291D">
              <w:rPr>
                <w:noProof/>
                <w:webHidden/>
              </w:rPr>
              <w:fldChar w:fldCharType="end"/>
            </w:r>
          </w:hyperlink>
        </w:p>
        <w:p w:rsidR="00C05956" w:rsidRDefault="003B7282">
          <w:pPr>
            <w:pStyle w:val="TOC1"/>
            <w:rPr>
              <w:rFonts w:eastAsiaTheme="minorEastAsia"/>
              <w:noProof/>
            </w:rPr>
          </w:pPr>
          <w:hyperlink w:anchor="_Toc426093131" w:history="1">
            <w:r w:rsidR="00C05956" w:rsidRPr="00D224B1">
              <w:rPr>
                <w:rStyle w:val="Hyperlink"/>
                <w:noProof/>
              </w:rPr>
              <w:t>10</w:t>
            </w:r>
            <w:r w:rsidR="00C05956">
              <w:rPr>
                <w:rFonts w:eastAsiaTheme="minorEastAsia"/>
                <w:noProof/>
              </w:rPr>
              <w:tab/>
            </w:r>
            <w:r w:rsidR="00C05956" w:rsidRPr="00D224B1">
              <w:rPr>
                <w:rStyle w:val="Hyperlink"/>
                <w:noProof/>
              </w:rPr>
              <w:t>Physical Protection</w:t>
            </w:r>
            <w:r w:rsidR="00C05956">
              <w:rPr>
                <w:noProof/>
                <w:webHidden/>
              </w:rPr>
              <w:tab/>
            </w:r>
            <w:r w:rsidR="00FB291D">
              <w:rPr>
                <w:noProof/>
                <w:webHidden/>
              </w:rPr>
              <w:fldChar w:fldCharType="begin"/>
            </w:r>
            <w:r w:rsidR="00C05956">
              <w:rPr>
                <w:noProof/>
                <w:webHidden/>
              </w:rPr>
              <w:instrText xml:space="preserve"> PAGEREF _Toc426093131 \h </w:instrText>
            </w:r>
            <w:r w:rsidR="00FB291D">
              <w:rPr>
                <w:noProof/>
                <w:webHidden/>
              </w:rPr>
            </w:r>
            <w:r w:rsidR="00FB291D">
              <w:rPr>
                <w:noProof/>
                <w:webHidden/>
              </w:rPr>
              <w:fldChar w:fldCharType="separate"/>
            </w:r>
            <w:r w:rsidR="00C05956">
              <w:rPr>
                <w:noProof/>
                <w:webHidden/>
              </w:rPr>
              <w:t>7</w:t>
            </w:r>
            <w:r w:rsidR="00FB291D">
              <w:rPr>
                <w:noProof/>
                <w:webHidden/>
              </w:rPr>
              <w:fldChar w:fldCharType="end"/>
            </w:r>
          </w:hyperlink>
        </w:p>
        <w:p w:rsidR="00C05956" w:rsidRDefault="003B7282">
          <w:pPr>
            <w:pStyle w:val="TOC1"/>
            <w:rPr>
              <w:rFonts w:eastAsiaTheme="minorEastAsia"/>
              <w:noProof/>
            </w:rPr>
          </w:pPr>
          <w:hyperlink w:anchor="_Toc426093132" w:history="1">
            <w:r w:rsidR="00C05956" w:rsidRPr="00D224B1">
              <w:rPr>
                <w:rStyle w:val="Hyperlink"/>
                <w:noProof/>
              </w:rPr>
              <w:t>11</w:t>
            </w:r>
            <w:r w:rsidR="00C05956">
              <w:rPr>
                <w:rFonts w:eastAsiaTheme="minorEastAsia"/>
                <w:noProof/>
              </w:rPr>
              <w:tab/>
            </w:r>
            <w:r w:rsidR="00C05956" w:rsidRPr="00D224B1">
              <w:rPr>
                <w:rStyle w:val="Hyperlink"/>
                <w:noProof/>
              </w:rPr>
              <w:t>Removable Media</w:t>
            </w:r>
            <w:r w:rsidR="00C05956">
              <w:rPr>
                <w:noProof/>
                <w:webHidden/>
              </w:rPr>
              <w:tab/>
            </w:r>
            <w:r w:rsidR="00FB291D">
              <w:rPr>
                <w:noProof/>
                <w:webHidden/>
              </w:rPr>
              <w:fldChar w:fldCharType="begin"/>
            </w:r>
            <w:r w:rsidR="00C05956">
              <w:rPr>
                <w:noProof/>
                <w:webHidden/>
              </w:rPr>
              <w:instrText xml:space="preserve"> PAGEREF _Toc426093132 \h </w:instrText>
            </w:r>
            <w:r w:rsidR="00FB291D">
              <w:rPr>
                <w:noProof/>
                <w:webHidden/>
              </w:rPr>
            </w:r>
            <w:r w:rsidR="00FB291D">
              <w:rPr>
                <w:noProof/>
                <w:webHidden/>
              </w:rPr>
              <w:fldChar w:fldCharType="separate"/>
            </w:r>
            <w:r w:rsidR="00C05956">
              <w:rPr>
                <w:noProof/>
                <w:webHidden/>
              </w:rPr>
              <w:t>7</w:t>
            </w:r>
            <w:r w:rsidR="00FB291D">
              <w:rPr>
                <w:noProof/>
                <w:webHidden/>
              </w:rPr>
              <w:fldChar w:fldCharType="end"/>
            </w:r>
          </w:hyperlink>
        </w:p>
        <w:p w:rsidR="00C05956" w:rsidRDefault="003B7282">
          <w:pPr>
            <w:pStyle w:val="TOC1"/>
            <w:rPr>
              <w:rFonts w:eastAsiaTheme="minorEastAsia"/>
              <w:noProof/>
            </w:rPr>
          </w:pPr>
          <w:hyperlink w:anchor="_Toc426093133" w:history="1">
            <w:r w:rsidR="00C05956" w:rsidRPr="00D224B1">
              <w:rPr>
                <w:rStyle w:val="Hyperlink"/>
                <w:noProof/>
              </w:rPr>
              <w:t>12</w:t>
            </w:r>
            <w:r w:rsidR="00C05956">
              <w:rPr>
                <w:rFonts w:eastAsiaTheme="minorEastAsia"/>
                <w:noProof/>
              </w:rPr>
              <w:tab/>
            </w:r>
            <w:r w:rsidR="00C05956" w:rsidRPr="00D224B1">
              <w:rPr>
                <w:rStyle w:val="Hyperlink"/>
                <w:noProof/>
              </w:rPr>
              <w:t>Identification and Authentication</w:t>
            </w:r>
            <w:r w:rsidR="00C05956">
              <w:rPr>
                <w:noProof/>
                <w:webHidden/>
              </w:rPr>
              <w:tab/>
            </w:r>
            <w:r w:rsidR="00FB291D">
              <w:rPr>
                <w:noProof/>
                <w:webHidden/>
              </w:rPr>
              <w:fldChar w:fldCharType="begin"/>
            </w:r>
            <w:r w:rsidR="00C05956">
              <w:rPr>
                <w:noProof/>
                <w:webHidden/>
              </w:rPr>
              <w:instrText xml:space="preserve"> PAGEREF _Toc426093133 \h </w:instrText>
            </w:r>
            <w:r w:rsidR="00FB291D">
              <w:rPr>
                <w:noProof/>
                <w:webHidden/>
              </w:rPr>
            </w:r>
            <w:r w:rsidR="00FB291D">
              <w:rPr>
                <w:noProof/>
                <w:webHidden/>
              </w:rPr>
              <w:fldChar w:fldCharType="separate"/>
            </w:r>
            <w:r w:rsidR="00C05956">
              <w:rPr>
                <w:noProof/>
                <w:webHidden/>
              </w:rPr>
              <w:t>7</w:t>
            </w:r>
            <w:r w:rsidR="00FB291D">
              <w:rPr>
                <w:noProof/>
                <w:webHidden/>
              </w:rPr>
              <w:fldChar w:fldCharType="end"/>
            </w:r>
          </w:hyperlink>
        </w:p>
        <w:p w:rsidR="00C05956" w:rsidRDefault="003B7282">
          <w:pPr>
            <w:pStyle w:val="TOC1"/>
            <w:rPr>
              <w:rFonts w:eastAsiaTheme="minorEastAsia"/>
              <w:noProof/>
            </w:rPr>
          </w:pPr>
          <w:hyperlink w:anchor="_Toc426093134" w:history="1">
            <w:r w:rsidR="00C05956" w:rsidRPr="00D224B1">
              <w:rPr>
                <w:rStyle w:val="Hyperlink"/>
                <w:noProof/>
              </w:rPr>
              <w:t>13</w:t>
            </w:r>
            <w:r w:rsidR="00C05956">
              <w:rPr>
                <w:rFonts w:eastAsiaTheme="minorEastAsia"/>
                <w:noProof/>
              </w:rPr>
              <w:tab/>
            </w:r>
            <w:r w:rsidR="00C05956" w:rsidRPr="00D224B1">
              <w:rPr>
                <w:rStyle w:val="Hyperlink"/>
                <w:noProof/>
              </w:rPr>
              <w:t>Software Installation</w:t>
            </w:r>
            <w:r w:rsidR="00C05956">
              <w:rPr>
                <w:noProof/>
                <w:webHidden/>
              </w:rPr>
              <w:tab/>
            </w:r>
            <w:r w:rsidR="00FB291D">
              <w:rPr>
                <w:noProof/>
                <w:webHidden/>
              </w:rPr>
              <w:fldChar w:fldCharType="begin"/>
            </w:r>
            <w:r w:rsidR="00C05956">
              <w:rPr>
                <w:noProof/>
                <w:webHidden/>
              </w:rPr>
              <w:instrText xml:space="preserve"> PAGEREF _Toc426093134 \h </w:instrText>
            </w:r>
            <w:r w:rsidR="00FB291D">
              <w:rPr>
                <w:noProof/>
                <w:webHidden/>
              </w:rPr>
            </w:r>
            <w:r w:rsidR="00FB291D">
              <w:rPr>
                <w:noProof/>
                <w:webHidden/>
              </w:rPr>
              <w:fldChar w:fldCharType="separate"/>
            </w:r>
            <w:r w:rsidR="00C05956">
              <w:rPr>
                <w:noProof/>
                <w:webHidden/>
              </w:rPr>
              <w:t>7</w:t>
            </w:r>
            <w:r w:rsidR="00FB291D">
              <w:rPr>
                <w:noProof/>
                <w:webHidden/>
              </w:rPr>
              <w:fldChar w:fldCharType="end"/>
            </w:r>
          </w:hyperlink>
        </w:p>
        <w:p w:rsidR="00C05956" w:rsidRDefault="003B7282">
          <w:pPr>
            <w:pStyle w:val="TOC1"/>
            <w:rPr>
              <w:rFonts w:eastAsiaTheme="minorEastAsia"/>
              <w:noProof/>
            </w:rPr>
          </w:pPr>
          <w:hyperlink w:anchor="_Toc426093135" w:history="1">
            <w:r w:rsidR="00C05956" w:rsidRPr="00D224B1">
              <w:rPr>
                <w:rStyle w:val="Hyperlink"/>
                <w:noProof/>
              </w:rPr>
              <w:t>14</w:t>
            </w:r>
            <w:r w:rsidR="00C05956">
              <w:rPr>
                <w:rFonts w:eastAsiaTheme="minorEastAsia"/>
                <w:noProof/>
              </w:rPr>
              <w:tab/>
            </w:r>
            <w:r w:rsidR="00C05956" w:rsidRPr="00D224B1">
              <w:rPr>
                <w:rStyle w:val="Hyperlink"/>
                <w:noProof/>
              </w:rPr>
              <w:t>Change Request</w:t>
            </w:r>
            <w:r w:rsidR="00C05956">
              <w:rPr>
                <w:noProof/>
                <w:webHidden/>
              </w:rPr>
              <w:tab/>
            </w:r>
            <w:r w:rsidR="00FB291D">
              <w:rPr>
                <w:noProof/>
                <w:webHidden/>
              </w:rPr>
              <w:fldChar w:fldCharType="begin"/>
            </w:r>
            <w:r w:rsidR="00C05956">
              <w:rPr>
                <w:noProof/>
                <w:webHidden/>
              </w:rPr>
              <w:instrText xml:space="preserve"> PAGEREF _Toc426093135 \h </w:instrText>
            </w:r>
            <w:r w:rsidR="00FB291D">
              <w:rPr>
                <w:noProof/>
                <w:webHidden/>
              </w:rPr>
            </w:r>
            <w:r w:rsidR="00FB291D">
              <w:rPr>
                <w:noProof/>
                <w:webHidden/>
              </w:rPr>
              <w:fldChar w:fldCharType="separate"/>
            </w:r>
            <w:r w:rsidR="00C05956">
              <w:rPr>
                <w:noProof/>
                <w:webHidden/>
              </w:rPr>
              <w:t>7</w:t>
            </w:r>
            <w:r w:rsidR="00FB291D">
              <w:rPr>
                <w:noProof/>
                <w:webHidden/>
              </w:rPr>
              <w:fldChar w:fldCharType="end"/>
            </w:r>
          </w:hyperlink>
        </w:p>
        <w:p w:rsidR="00C05956" w:rsidRDefault="003B7282">
          <w:pPr>
            <w:pStyle w:val="TOC1"/>
            <w:rPr>
              <w:rFonts w:eastAsiaTheme="minorEastAsia"/>
              <w:noProof/>
            </w:rPr>
          </w:pPr>
          <w:hyperlink w:anchor="_Toc426093136" w:history="1">
            <w:r w:rsidR="00C05956" w:rsidRPr="00D224B1">
              <w:rPr>
                <w:rStyle w:val="Hyperlink"/>
                <w:noProof/>
              </w:rPr>
              <w:t>15</w:t>
            </w:r>
            <w:r w:rsidR="00C05956">
              <w:rPr>
                <w:rFonts w:eastAsiaTheme="minorEastAsia"/>
                <w:noProof/>
              </w:rPr>
              <w:tab/>
            </w:r>
            <w:r w:rsidR="00C05956" w:rsidRPr="00D224B1">
              <w:rPr>
                <w:rStyle w:val="Hyperlink"/>
                <w:noProof/>
              </w:rPr>
              <w:t>Terms, Definitions, Acronyms</w:t>
            </w:r>
            <w:r w:rsidR="00C05956">
              <w:rPr>
                <w:noProof/>
                <w:webHidden/>
              </w:rPr>
              <w:tab/>
            </w:r>
            <w:r w:rsidR="00FB291D">
              <w:rPr>
                <w:noProof/>
                <w:webHidden/>
              </w:rPr>
              <w:fldChar w:fldCharType="begin"/>
            </w:r>
            <w:r w:rsidR="00C05956">
              <w:rPr>
                <w:noProof/>
                <w:webHidden/>
              </w:rPr>
              <w:instrText xml:space="preserve"> PAGEREF _Toc426093136 \h </w:instrText>
            </w:r>
            <w:r w:rsidR="00FB291D">
              <w:rPr>
                <w:noProof/>
                <w:webHidden/>
              </w:rPr>
            </w:r>
            <w:r w:rsidR="00FB291D">
              <w:rPr>
                <w:noProof/>
                <w:webHidden/>
              </w:rPr>
              <w:fldChar w:fldCharType="separate"/>
            </w:r>
            <w:r w:rsidR="00C05956">
              <w:rPr>
                <w:noProof/>
                <w:webHidden/>
              </w:rPr>
              <w:t>8</w:t>
            </w:r>
            <w:r w:rsidR="00FB291D">
              <w:rPr>
                <w:noProof/>
                <w:webHidden/>
              </w:rPr>
              <w:fldChar w:fldCharType="end"/>
            </w:r>
          </w:hyperlink>
        </w:p>
        <w:p w:rsidR="00C05956" w:rsidRDefault="003B7282">
          <w:pPr>
            <w:pStyle w:val="TOC1"/>
            <w:rPr>
              <w:rFonts w:eastAsiaTheme="minorEastAsia"/>
              <w:noProof/>
            </w:rPr>
          </w:pPr>
          <w:hyperlink w:anchor="_Toc426093137" w:history="1">
            <w:r w:rsidR="00C05956" w:rsidRPr="00D224B1">
              <w:rPr>
                <w:rStyle w:val="Hyperlink"/>
                <w:noProof/>
              </w:rPr>
              <w:t>16</w:t>
            </w:r>
            <w:r w:rsidR="00C05956">
              <w:rPr>
                <w:rFonts w:eastAsiaTheme="minorEastAsia"/>
                <w:noProof/>
              </w:rPr>
              <w:tab/>
            </w:r>
            <w:r w:rsidR="00C05956" w:rsidRPr="00D224B1">
              <w:rPr>
                <w:rStyle w:val="Hyperlink"/>
                <w:noProof/>
              </w:rPr>
              <w:t>Appendix A - Certificate of Conformance</w:t>
            </w:r>
            <w:r w:rsidR="00C05956">
              <w:rPr>
                <w:noProof/>
                <w:webHidden/>
              </w:rPr>
              <w:tab/>
            </w:r>
            <w:r w:rsidR="00FB291D">
              <w:rPr>
                <w:noProof/>
                <w:webHidden/>
              </w:rPr>
              <w:fldChar w:fldCharType="begin"/>
            </w:r>
            <w:r w:rsidR="00C05956">
              <w:rPr>
                <w:noProof/>
                <w:webHidden/>
              </w:rPr>
              <w:instrText xml:space="preserve"> PAGEREF _Toc426093137 \h </w:instrText>
            </w:r>
            <w:r w:rsidR="00FB291D">
              <w:rPr>
                <w:noProof/>
                <w:webHidden/>
              </w:rPr>
            </w:r>
            <w:r w:rsidR="00FB291D">
              <w:rPr>
                <w:noProof/>
                <w:webHidden/>
              </w:rPr>
              <w:fldChar w:fldCharType="separate"/>
            </w:r>
            <w:r w:rsidR="00C05956">
              <w:rPr>
                <w:noProof/>
                <w:webHidden/>
              </w:rPr>
              <w:t>9</w:t>
            </w:r>
            <w:r w:rsidR="00FB291D">
              <w:rPr>
                <w:noProof/>
                <w:webHidden/>
              </w:rPr>
              <w:fldChar w:fldCharType="end"/>
            </w:r>
          </w:hyperlink>
        </w:p>
        <w:p w:rsidR="00C05956" w:rsidRDefault="003B7282">
          <w:pPr>
            <w:pStyle w:val="TOC1"/>
            <w:rPr>
              <w:rFonts w:eastAsiaTheme="minorEastAsia"/>
              <w:noProof/>
            </w:rPr>
          </w:pPr>
          <w:hyperlink w:anchor="_Toc426093138" w:history="1">
            <w:r w:rsidR="00C05956" w:rsidRPr="00D224B1">
              <w:rPr>
                <w:rStyle w:val="Hyperlink"/>
                <w:noProof/>
              </w:rPr>
              <w:t>17</w:t>
            </w:r>
            <w:r w:rsidR="00C05956">
              <w:rPr>
                <w:rFonts w:eastAsiaTheme="minorEastAsia"/>
                <w:noProof/>
              </w:rPr>
              <w:tab/>
            </w:r>
            <w:r w:rsidR="00C05956" w:rsidRPr="00D224B1">
              <w:rPr>
                <w:rStyle w:val="Hyperlink"/>
                <w:noProof/>
              </w:rPr>
              <w:t>Appendix B – Security Incident Report</w:t>
            </w:r>
            <w:r w:rsidR="00C05956">
              <w:rPr>
                <w:noProof/>
                <w:webHidden/>
              </w:rPr>
              <w:tab/>
            </w:r>
            <w:r w:rsidR="00FB291D">
              <w:rPr>
                <w:noProof/>
                <w:webHidden/>
              </w:rPr>
              <w:fldChar w:fldCharType="begin"/>
            </w:r>
            <w:r w:rsidR="00C05956">
              <w:rPr>
                <w:noProof/>
                <w:webHidden/>
              </w:rPr>
              <w:instrText xml:space="preserve"> PAGEREF _Toc426093138 \h </w:instrText>
            </w:r>
            <w:r w:rsidR="00FB291D">
              <w:rPr>
                <w:noProof/>
                <w:webHidden/>
              </w:rPr>
            </w:r>
            <w:r w:rsidR="00FB291D">
              <w:rPr>
                <w:noProof/>
                <w:webHidden/>
              </w:rPr>
              <w:fldChar w:fldCharType="separate"/>
            </w:r>
            <w:r w:rsidR="00C05956">
              <w:rPr>
                <w:noProof/>
                <w:webHidden/>
              </w:rPr>
              <w:t>10</w:t>
            </w:r>
            <w:r w:rsidR="00FB291D">
              <w:rPr>
                <w:noProof/>
                <w:webHidden/>
              </w:rPr>
              <w:fldChar w:fldCharType="end"/>
            </w:r>
          </w:hyperlink>
        </w:p>
        <w:p w:rsidR="00C05956" w:rsidRDefault="003B7282">
          <w:pPr>
            <w:pStyle w:val="TOC1"/>
            <w:rPr>
              <w:rFonts w:eastAsiaTheme="minorEastAsia"/>
              <w:noProof/>
            </w:rPr>
          </w:pPr>
          <w:hyperlink w:anchor="_Toc426093139" w:history="1">
            <w:r w:rsidR="00C05956" w:rsidRPr="00D224B1">
              <w:rPr>
                <w:rStyle w:val="Hyperlink"/>
                <w:noProof/>
              </w:rPr>
              <w:t>18</w:t>
            </w:r>
            <w:r w:rsidR="00C05956">
              <w:rPr>
                <w:rFonts w:eastAsiaTheme="minorEastAsia"/>
                <w:noProof/>
              </w:rPr>
              <w:tab/>
            </w:r>
            <w:r w:rsidR="00C05956" w:rsidRPr="00D224B1">
              <w:rPr>
                <w:rStyle w:val="Hyperlink"/>
                <w:noProof/>
              </w:rPr>
              <w:t>Appendix C - Change Order Request</w:t>
            </w:r>
            <w:r w:rsidR="00C05956">
              <w:rPr>
                <w:noProof/>
                <w:webHidden/>
              </w:rPr>
              <w:tab/>
            </w:r>
            <w:r w:rsidR="00FB291D">
              <w:rPr>
                <w:noProof/>
                <w:webHidden/>
              </w:rPr>
              <w:fldChar w:fldCharType="begin"/>
            </w:r>
            <w:r w:rsidR="00C05956">
              <w:rPr>
                <w:noProof/>
                <w:webHidden/>
              </w:rPr>
              <w:instrText xml:space="preserve"> PAGEREF _Toc426093139 \h </w:instrText>
            </w:r>
            <w:r w:rsidR="00FB291D">
              <w:rPr>
                <w:noProof/>
                <w:webHidden/>
              </w:rPr>
            </w:r>
            <w:r w:rsidR="00FB291D">
              <w:rPr>
                <w:noProof/>
                <w:webHidden/>
              </w:rPr>
              <w:fldChar w:fldCharType="separate"/>
            </w:r>
            <w:r w:rsidR="00C05956">
              <w:rPr>
                <w:noProof/>
                <w:webHidden/>
              </w:rPr>
              <w:t>11</w:t>
            </w:r>
            <w:r w:rsidR="00FB291D">
              <w:rPr>
                <w:noProof/>
                <w:webHidden/>
              </w:rPr>
              <w:fldChar w:fldCharType="end"/>
            </w:r>
          </w:hyperlink>
        </w:p>
        <w:p w:rsidR="00C05956" w:rsidRDefault="003B7282">
          <w:pPr>
            <w:pStyle w:val="TOC1"/>
            <w:rPr>
              <w:rFonts w:eastAsiaTheme="minorEastAsia"/>
              <w:noProof/>
            </w:rPr>
          </w:pPr>
          <w:hyperlink w:anchor="_Toc426093140" w:history="1">
            <w:r w:rsidR="00C05956" w:rsidRPr="00D224B1">
              <w:rPr>
                <w:rStyle w:val="Hyperlink"/>
                <w:noProof/>
              </w:rPr>
              <w:t>19</w:t>
            </w:r>
            <w:r w:rsidR="00C05956">
              <w:rPr>
                <w:rFonts w:eastAsiaTheme="minorEastAsia"/>
                <w:noProof/>
              </w:rPr>
              <w:tab/>
            </w:r>
            <w:r w:rsidR="00C05956" w:rsidRPr="00D224B1">
              <w:rPr>
                <w:rStyle w:val="Hyperlink"/>
                <w:noProof/>
              </w:rPr>
              <w:t>Appendix D - PSAP Code</w:t>
            </w:r>
            <w:r w:rsidR="00C05956">
              <w:rPr>
                <w:noProof/>
                <w:webHidden/>
              </w:rPr>
              <w:tab/>
            </w:r>
            <w:r w:rsidR="00FB291D">
              <w:rPr>
                <w:noProof/>
                <w:webHidden/>
              </w:rPr>
              <w:fldChar w:fldCharType="begin"/>
            </w:r>
            <w:r w:rsidR="00C05956">
              <w:rPr>
                <w:noProof/>
                <w:webHidden/>
              </w:rPr>
              <w:instrText xml:space="preserve"> PAGEREF _Toc426093140 \h </w:instrText>
            </w:r>
            <w:r w:rsidR="00FB291D">
              <w:rPr>
                <w:noProof/>
                <w:webHidden/>
              </w:rPr>
            </w:r>
            <w:r w:rsidR="00FB291D">
              <w:rPr>
                <w:noProof/>
                <w:webHidden/>
              </w:rPr>
              <w:fldChar w:fldCharType="separate"/>
            </w:r>
            <w:r w:rsidR="00C05956">
              <w:rPr>
                <w:noProof/>
                <w:webHidden/>
              </w:rPr>
              <w:t>13</w:t>
            </w:r>
            <w:r w:rsidR="00FB291D">
              <w:rPr>
                <w:noProof/>
                <w:webHidden/>
              </w:rPr>
              <w:fldChar w:fldCharType="end"/>
            </w:r>
          </w:hyperlink>
        </w:p>
        <w:p w:rsidR="005B034F" w:rsidRDefault="00FB291D">
          <w:r>
            <w:rPr>
              <w:b/>
              <w:bCs/>
              <w:noProof/>
            </w:rPr>
            <w:fldChar w:fldCharType="end"/>
          </w:r>
        </w:p>
      </w:sdtContent>
    </w:sdt>
    <w:p w:rsidR="00DD138D" w:rsidRDefault="00DD138D">
      <w:pPr>
        <w:rPr>
          <w:rFonts w:asciiTheme="majorHAnsi" w:eastAsiaTheme="majorEastAsia" w:hAnsiTheme="majorHAnsi" w:cstheme="majorBidi"/>
          <w:color w:val="2E74B5" w:themeColor="accent1" w:themeShade="BF"/>
          <w:sz w:val="32"/>
          <w:szCs w:val="32"/>
        </w:rPr>
      </w:pPr>
      <w:r>
        <w:br w:type="page"/>
      </w:r>
    </w:p>
    <w:p w:rsidR="00DD138D" w:rsidRDefault="00DD138D" w:rsidP="00375928">
      <w:pPr>
        <w:pStyle w:val="Heading1"/>
      </w:pPr>
      <w:bookmarkStart w:id="1" w:name="_Toc426093122"/>
      <w:r>
        <w:lastRenderedPageBreak/>
        <w:t>Introduction</w:t>
      </w:r>
      <w:bookmarkEnd w:id="1"/>
    </w:p>
    <w:p w:rsidR="00217210" w:rsidRPr="00217210" w:rsidRDefault="00217210" w:rsidP="00217210">
      <w:r>
        <w:t xml:space="preserve">This </w:t>
      </w:r>
      <w:r w:rsidR="005D45F6">
        <w:t>NG911 Security P</w:t>
      </w:r>
      <w:r>
        <w:t>olicy</w:t>
      </w:r>
      <w:r w:rsidR="005D45F6">
        <w:t xml:space="preserve"> (“Security Policy”)</w:t>
      </w:r>
      <w:r>
        <w:t xml:space="preserve"> reviews</w:t>
      </w:r>
      <w:r w:rsidR="005F7CC3">
        <w:t xml:space="preserve"> with each Public Safety Answering Point (PSAP)</w:t>
      </w:r>
      <w:r>
        <w:t xml:space="preserve"> the essential aspects </w:t>
      </w:r>
      <w:r w:rsidR="005F7CC3">
        <w:t xml:space="preserve">of security that </w:t>
      </w:r>
      <w:r>
        <w:t>ensure that the Kansas NG911 system is not compromised either accidentally or intentionally.</w:t>
      </w:r>
      <w:r w:rsidR="005F7CC3">
        <w:t xml:space="preserve"> Because NG911 is our Next-Generation of emergency response technology, some of these aspects remain the same, and some aspects are new or different.</w:t>
      </w:r>
    </w:p>
    <w:p w:rsidR="003724F0" w:rsidRDefault="003724F0" w:rsidP="00752CAE">
      <w:pPr>
        <w:pStyle w:val="Heading1"/>
      </w:pPr>
      <w:bookmarkStart w:id="2" w:name="_Toc426093123"/>
      <w:r>
        <w:t>Scope</w:t>
      </w:r>
      <w:bookmarkEnd w:id="2"/>
    </w:p>
    <w:p w:rsidR="00607943" w:rsidRPr="005819AF" w:rsidRDefault="00B40FAE" w:rsidP="00607943">
      <w:r w:rsidRPr="005819AF">
        <w:t>T</w:t>
      </w:r>
      <w:r w:rsidR="00607943" w:rsidRPr="005819AF">
        <w:t xml:space="preserve">he local PSAP may complement their local security policy with this NG911 Security Policy. </w:t>
      </w:r>
      <w:r w:rsidR="006B7F6D" w:rsidRPr="005819AF">
        <w:t xml:space="preserve">For example, some PSAPs may have Kansas Criminal Justice Information Systems (KCJIS) security policies. </w:t>
      </w:r>
      <w:r w:rsidR="00607943" w:rsidRPr="005819AF">
        <w:t xml:space="preserve">However, this </w:t>
      </w:r>
      <w:r w:rsidR="006B7F6D" w:rsidRPr="005819AF">
        <w:t xml:space="preserve">NG911 PSAP </w:t>
      </w:r>
      <w:r w:rsidR="00607943" w:rsidRPr="005819AF">
        <w:t xml:space="preserve">Security Policy shall establish the minimum security standard. </w:t>
      </w:r>
    </w:p>
    <w:p w:rsidR="005D45F6" w:rsidRDefault="005D45F6" w:rsidP="005D45F6">
      <w:r>
        <w:t xml:space="preserve">This PSAP Security Policy addresses only the protection of the Kansas NG911 infrastructure system </w:t>
      </w:r>
      <w:r w:rsidR="00F233D6">
        <w:t xml:space="preserve">that is leased by the Kansas 9-1-1 Coordinating Council </w:t>
      </w:r>
      <w:r w:rsidR="002872E7">
        <w:t xml:space="preserve">(“Council”) </w:t>
      </w:r>
      <w:r w:rsidR="00F233D6">
        <w:t xml:space="preserve">on behalf of the State, </w:t>
      </w:r>
      <w:r>
        <w:t xml:space="preserve">and </w:t>
      </w:r>
      <w:r w:rsidR="00F233D6">
        <w:t xml:space="preserve">it </w:t>
      </w:r>
      <w:r>
        <w:t>does not address PSAP data, records or process.</w:t>
      </w:r>
    </w:p>
    <w:p w:rsidR="00DD138D" w:rsidRDefault="00DD138D" w:rsidP="00752CAE">
      <w:pPr>
        <w:pStyle w:val="Heading1"/>
      </w:pPr>
      <w:bookmarkStart w:id="3" w:name="_Toc426093124"/>
      <w:r>
        <w:t>Purpose</w:t>
      </w:r>
      <w:bookmarkEnd w:id="3"/>
    </w:p>
    <w:p w:rsidR="00E435BE" w:rsidRPr="00655C3D" w:rsidRDefault="00E435BE" w:rsidP="00607943">
      <w:r w:rsidRPr="00655C3D">
        <w:t xml:space="preserve">The purpose of this PSAP Security Policy is to standardize the </w:t>
      </w:r>
      <w:r w:rsidR="000436D1" w:rsidRPr="00655C3D">
        <w:t xml:space="preserve">minimum </w:t>
      </w:r>
      <w:r w:rsidRPr="00655C3D">
        <w:t xml:space="preserve">security requirements for </w:t>
      </w:r>
      <w:r w:rsidR="000436D1" w:rsidRPr="00655C3D">
        <w:t xml:space="preserve">the protection of the Kansas NG911 system. </w:t>
      </w:r>
      <w:r w:rsidR="005819AF" w:rsidRPr="00655C3D">
        <w:t>Therefore, non-compliance with this NG911 Security Policy is subject to review by the Council and may, depending on the severity of the infraction, require remediation</w:t>
      </w:r>
      <w:r w:rsidR="00380958" w:rsidRPr="00655C3D">
        <w:t xml:space="preserve"> and/or corrective action of the deficiency.</w:t>
      </w:r>
    </w:p>
    <w:p w:rsidR="002872E7" w:rsidRDefault="002872E7" w:rsidP="002872E7">
      <w:pPr>
        <w:pStyle w:val="Heading1"/>
      </w:pPr>
      <w:bookmarkStart w:id="4" w:name="_Toc426093125"/>
      <w:r>
        <w:t>Communication Plan</w:t>
      </w:r>
      <w:bookmarkEnd w:id="4"/>
    </w:p>
    <w:p w:rsidR="002872E7" w:rsidRDefault="002872E7" w:rsidP="00607943">
      <w:r>
        <w:t xml:space="preserve">The NG911 Security Plan and supporting Policies are distributed by the PSAP Memorandum of Agreement (MOA) and posted on the Council website. Updates and changes to the Security Plan and Policies are communicated by program directives. </w:t>
      </w:r>
      <w:r w:rsidR="000436D1">
        <w:t xml:space="preserve">NG911 Security is a standing topic at regional NG911 meetings and conferences such as </w:t>
      </w:r>
      <w:r w:rsidR="004307A4" w:rsidRPr="00F05AC1">
        <w:t>Association of Public-Safety Communications Officials, International</w:t>
      </w:r>
      <w:r w:rsidR="004307A4">
        <w:t xml:space="preserve"> (</w:t>
      </w:r>
      <w:r w:rsidR="000436D1">
        <w:t>APCO</w:t>
      </w:r>
      <w:r w:rsidR="004307A4">
        <w:t>)</w:t>
      </w:r>
      <w:r w:rsidR="000436D1">
        <w:t xml:space="preserve">. </w:t>
      </w:r>
      <w:r w:rsidR="00606EEA">
        <w:t>Periodic</w:t>
      </w:r>
      <w:r w:rsidR="000436D1">
        <w:t xml:space="preserve"> </w:t>
      </w:r>
      <w:r w:rsidR="00606EEA">
        <w:t xml:space="preserve">security </w:t>
      </w:r>
      <w:r w:rsidR="000436D1">
        <w:t xml:space="preserve">communication is essential for establishing and maintaining security awareness and </w:t>
      </w:r>
      <w:r w:rsidR="00606EEA">
        <w:t>compliance integrity</w:t>
      </w:r>
      <w:r w:rsidR="000436D1">
        <w:t>.</w:t>
      </w:r>
    </w:p>
    <w:p w:rsidR="007D1B63" w:rsidRDefault="007D1B63" w:rsidP="007D1B63">
      <w:pPr>
        <w:pStyle w:val="Heading1"/>
      </w:pPr>
      <w:bookmarkStart w:id="5" w:name="_Toc426093126"/>
      <w:r>
        <w:t>Roles and Responsibilities</w:t>
      </w:r>
      <w:bookmarkEnd w:id="5"/>
    </w:p>
    <w:p w:rsidR="005E2187" w:rsidRDefault="000655BA" w:rsidP="007D1B63">
      <w:r>
        <w:t>The c</w:t>
      </w:r>
      <w:r w:rsidR="005E2187">
        <w:t>hairperson of the Council Security Subcommittee serves as the NG911 Security Officer (NSO) and is th</w:t>
      </w:r>
      <w:r w:rsidR="009C5473">
        <w:t>e single point of contact</w:t>
      </w:r>
      <w:r w:rsidR="005E2187">
        <w:t xml:space="preserve"> for NG911 security issues.</w:t>
      </w:r>
      <w:r w:rsidR="004155E1">
        <w:t xml:space="preserve"> He or she is supported by the Security Subcommittee, </w:t>
      </w:r>
      <w:r w:rsidR="00A5297C">
        <w:t xml:space="preserve">the NG911 Administrator and the NG911 Liaison as described </w:t>
      </w:r>
      <w:r w:rsidR="00655C3D">
        <w:t>in table 1</w:t>
      </w:r>
      <w:r w:rsidR="00A5297C">
        <w:t>.</w:t>
      </w:r>
    </w:p>
    <w:p w:rsidR="00655C3D" w:rsidRDefault="00655C3D" w:rsidP="007D1B63"/>
    <w:p w:rsidR="005A07B9" w:rsidRDefault="005A07B9" w:rsidP="007D1B63"/>
    <w:p w:rsidR="00655C3D" w:rsidRDefault="00655C3D" w:rsidP="007D1B63"/>
    <w:p w:rsidR="00655C3D" w:rsidRDefault="00655C3D" w:rsidP="007D1B63"/>
    <w:p w:rsidR="00655C3D" w:rsidRDefault="00655C3D" w:rsidP="007D1B63"/>
    <w:p w:rsidR="00655C3D" w:rsidRDefault="00655C3D" w:rsidP="007D1B63"/>
    <w:p w:rsidR="007D1B63" w:rsidRDefault="007D1B63" w:rsidP="007D1B63">
      <w:pPr>
        <w:pStyle w:val="Caption"/>
        <w:keepNext/>
      </w:pPr>
      <w:r>
        <w:lastRenderedPageBreak/>
        <w:t xml:space="preserve">Table </w:t>
      </w:r>
      <w:r w:rsidR="00FB291D">
        <w:fldChar w:fldCharType="begin"/>
      </w:r>
      <w:r w:rsidR="00053CBD">
        <w:instrText xml:space="preserve"> SEQ Table \* ARABIC </w:instrText>
      </w:r>
      <w:r w:rsidR="00FB291D">
        <w:fldChar w:fldCharType="separate"/>
      </w:r>
      <w:r>
        <w:rPr>
          <w:noProof/>
        </w:rPr>
        <w:t>1</w:t>
      </w:r>
      <w:r w:rsidR="00FB291D">
        <w:rPr>
          <w:noProof/>
        </w:rPr>
        <w:fldChar w:fldCharType="end"/>
      </w:r>
      <w:r>
        <w:t xml:space="preserve"> NG911 Security O</w:t>
      </w:r>
      <w:r w:rsidRPr="002723AF">
        <w:t>rganization</w:t>
      </w:r>
    </w:p>
    <w:tbl>
      <w:tblPr>
        <w:tblStyle w:val="GridTable4-Accent61"/>
        <w:tblW w:w="0" w:type="auto"/>
        <w:tblLook w:val="04A0" w:firstRow="1" w:lastRow="0" w:firstColumn="1" w:lastColumn="0" w:noHBand="0" w:noVBand="1"/>
      </w:tblPr>
      <w:tblGrid>
        <w:gridCol w:w="3264"/>
        <w:gridCol w:w="3163"/>
        <w:gridCol w:w="2923"/>
      </w:tblGrid>
      <w:tr w:rsidR="007D1B63" w:rsidRPr="005650A4" w:rsidTr="000C74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4" w:type="dxa"/>
          </w:tcPr>
          <w:p w:rsidR="007D1B63" w:rsidRPr="005650A4" w:rsidRDefault="007D1B63" w:rsidP="007D1B63">
            <w:pPr>
              <w:jc w:val="center"/>
              <w:rPr>
                <w:sz w:val="24"/>
                <w:szCs w:val="24"/>
              </w:rPr>
            </w:pPr>
          </w:p>
          <w:p w:rsidR="007D1B63" w:rsidRPr="005650A4" w:rsidRDefault="00CC757F" w:rsidP="007D1B63">
            <w:pPr>
              <w:jc w:val="center"/>
              <w:rPr>
                <w:sz w:val="24"/>
                <w:szCs w:val="24"/>
              </w:rPr>
            </w:pPr>
            <w:r>
              <w:rPr>
                <w:sz w:val="24"/>
                <w:szCs w:val="24"/>
              </w:rPr>
              <w:t xml:space="preserve">NG911 </w:t>
            </w:r>
            <w:r w:rsidR="007D1B63" w:rsidRPr="005650A4">
              <w:rPr>
                <w:sz w:val="24"/>
                <w:szCs w:val="24"/>
              </w:rPr>
              <w:t>Governance</w:t>
            </w:r>
            <w:r w:rsidR="00BA65AE">
              <w:rPr>
                <w:sz w:val="24"/>
                <w:szCs w:val="24"/>
              </w:rPr>
              <w:t xml:space="preserve"> →</w:t>
            </w:r>
          </w:p>
          <w:p w:rsidR="007D1B63" w:rsidRPr="005650A4" w:rsidRDefault="007D1B63" w:rsidP="007D1B63">
            <w:pPr>
              <w:jc w:val="center"/>
              <w:rPr>
                <w:sz w:val="24"/>
                <w:szCs w:val="24"/>
              </w:rPr>
            </w:pPr>
          </w:p>
        </w:tc>
        <w:tc>
          <w:tcPr>
            <w:tcW w:w="3163" w:type="dxa"/>
          </w:tcPr>
          <w:p w:rsidR="007D1B63" w:rsidRPr="005650A4" w:rsidRDefault="007D1B63" w:rsidP="007D1B63">
            <w:pPr>
              <w:jc w:val="center"/>
              <w:cnfStyle w:val="100000000000" w:firstRow="1" w:lastRow="0" w:firstColumn="0" w:lastColumn="0" w:oddVBand="0" w:evenVBand="0" w:oddHBand="0" w:evenHBand="0" w:firstRowFirstColumn="0" w:firstRowLastColumn="0" w:lastRowFirstColumn="0" w:lastRowLastColumn="0"/>
              <w:rPr>
                <w:sz w:val="24"/>
                <w:szCs w:val="24"/>
              </w:rPr>
            </w:pPr>
          </w:p>
          <w:p w:rsidR="007D1B63" w:rsidRPr="005650A4" w:rsidRDefault="00CC757F" w:rsidP="007D1B63">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 xml:space="preserve">NG911 </w:t>
            </w:r>
            <w:r w:rsidR="007D1B63" w:rsidRPr="005650A4">
              <w:rPr>
                <w:sz w:val="24"/>
                <w:szCs w:val="24"/>
              </w:rPr>
              <w:t>Operations</w:t>
            </w:r>
            <w:r w:rsidR="00BA65AE">
              <w:rPr>
                <w:sz w:val="24"/>
                <w:szCs w:val="24"/>
              </w:rPr>
              <w:t xml:space="preserve"> →</w:t>
            </w:r>
          </w:p>
        </w:tc>
        <w:tc>
          <w:tcPr>
            <w:tcW w:w="2923" w:type="dxa"/>
          </w:tcPr>
          <w:p w:rsidR="007D1B63" w:rsidRPr="005650A4" w:rsidRDefault="007D1B63" w:rsidP="007D1B63">
            <w:pPr>
              <w:jc w:val="center"/>
              <w:cnfStyle w:val="100000000000" w:firstRow="1" w:lastRow="0" w:firstColumn="0" w:lastColumn="0" w:oddVBand="0" w:evenVBand="0" w:oddHBand="0" w:evenHBand="0" w:firstRowFirstColumn="0" w:firstRowLastColumn="0" w:lastRowFirstColumn="0" w:lastRowLastColumn="0"/>
              <w:rPr>
                <w:sz w:val="24"/>
                <w:szCs w:val="24"/>
              </w:rPr>
            </w:pPr>
          </w:p>
          <w:p w:rsidR="007D1B63" w:rsidRPr="005650A4" w:rsidRDefault="00CC757F" w:rsidP="007D1B63">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 xml:space="preserve">NG911 </w:t>
            </w:r>
            <w:r w:rsidR="007D1B63" w:rsidRPr="005650A4">
              <w:rPr>
                <w:sz w:val="24"/>
                <w:szCs w:val="24"/>
              </w:rPr>
              <w:t>Policy Structure</w:t>
            </w:r>
          </w:p>
        </w:tc>
      </w:tr>
      <w:tr w:rsidR="007D1B63" w:rsidRPr="005650A4" w:rsidTr="000C74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4" w:type="dxa"/>
          </w:tcPr>
          <w:p w:rsidR="007D1B63" w:rsidRPr="005650A4" w:rsidRDefault="007D1B63" w:rsidP="007D1B63">
            <w:pPr>
              <w:rPr>
                <w:sz w:val="20"/>
                <w:szCs w:val="20"/>
              </w:rPr>
            </w:pPr>
          </w:p>
        </w:tc>
        <w:tc>
          <w:tcPr>
            <w:tcW w:w="3163" w:type="dxa"/>
          </w:tcPr>
          <w:p w:rsidR="007D1B63" w:rsidRPr="005650A4" w:rsidRDefault="007D1B63" w:rsidP="007D1B63">
            <w:pPr>
              <w:cnfStyle w:val="000000100000" w:firstRow="0" w:lastRow="0" w:firstColumn="0" w:lastColumn="0" w:oddVBand="0" w:evenVBand="0" w:oddHBand="1" w:evenHBand="0" w:firstRowFirstColumn="0" w:firstRowLastColumn="0" w:lastRowFirstColumn="0" w:lastRowLastColumn="0"/>
              <w:rPr>
                <w:sz w:val="20"/>
                <w:szCs w:val="20"/>
              </w:rPr>
            </w:pPr>
          </w:p>
        </w:tc>
        <w:tc>
          <w:tcPr>
            <w:tcW w:w="2923" w:type="dxa"/>
          </w:tcPr>
          <w:p w:rsidR="007D1B63" w:rsidRPr="005650A4" w:rsidRDefault="007D1B63" w:rsidP="007D1B63">
            <w:pPr>
              <w:cnfStyle w:val="000000100000" w:firstRow="0" w:lastRow="0" w:firstColumn="0" w:lastColumn="0" w:oddVBand="0" w:evenVBand="0" w:oddHBand="1" w:evenHBand="0" w:firstRowFirstColumn="0" w:firstRowLastColumn="0" w:lastRowFirstColumn="0" w:lastRowLastColumn="0"/>
              <w:rPr>
                <w:sz w:val="20"/>
                <w:szCs w:val="20"/>
              </w:rPr>
            </w:pPr>
          </w:p>
        </w:tc>
      </w:tr>
      <w:tr w:rsidR="007D1B63" w:rsidRPr="005650A4" w:rsidTr="000C74A8">
        <w:tc>
          <w:tcPr>
            <w:cnfStyle w:val="001000000000" w:firstRow="0" w:lastRow="0" w:firstColumn="1" w:lastColumn="0" w:oddVBand="0" w:evenVBand="0" w:oddHBand="0" w:evenHBand="0" w:firstRowFirstColumn="0" w:firstRowLastColumn="0" w:lastRowFirstColumn="0" w:lastRowLastColumn="0"/>
            <w:tcW w:w="3264" w:type="dxa"/>
          </w:tcPr>
          <w:p w:rsidR="007D1B63" w:rsidRPr="00843FE2" w:rsidRDefault="007D1B63" w:rsidP="007D1B63">
            <w:pPr>
              <w:rPr>
                <w:sz w:val="20"/>
                <w:szCs w:val="20"/>
              </w:rPr>
            </w:pPr>
            <w:r w:rsidRPr="00843FE2">
              <w:rPr>
                <w:sz w:val="20"/>
                <w:szCs w:val="20"/>
              </w:rPr>
              <w:t>9-1-1 Coordinating Council</w:t>
            </w:r>
            <w:r w:rsidR="00DA17BE" w:rsidRPr="00843FE2">
              <w:rPr>
                <w:sz w:val="20"/>
                <w:szCs w:val="20"/>
              </w:rPr>
              <w:t xml:space="preserve"> Chair</w:t>
            </w:r>
            <w:r w:rsidR="005650A4" w:rsidRPr="00843FE2">
              <w:rPr>
                <w:sz w:val="20"/>
                <w:szCs w:val="20"/>
              </w:rPr>
              <w:t>.</w:t>
            </w:r>
          </w:p>
          <w:p w:rsidR="005650A4" w:rsidRPr="005650A4" w:rsidRDefault="009D01CA" w:rsidP="005E17B1">
            <w:pPr>
              <w:rPr>
                <w:b w:val="0"/>
                <w:sz w:val="20"/>
                <w:szCs w:val="20"/>
              </w:rPr>
            </w:pPr>
            <w:r w:rsidRPr="009D01CA">
              <w:rPr>
                <w:b w:val="0"/>
                <w:i/>
                <w:sz w:val="20"/>
                <w:szCs w:val="20"/>
              </w:rPr>
              <w:t xml:space="preserve">Final authority </w:t>
            </w:r>
            <w:r w:rsidR="005E17B1">
              <w:rPr>
                <w:b w:val="0"/>
                <w:i/>
                <w:sz w:val="20"/>
                <w:szCs w:val="20"/>
              </w:rPr>
              <w:t>accepting</w:t>
            </w:r>
            <w:r w:rsidRPr="009D01CA">
              <w:rPr>
                <w:b w:val="0"/>
                <w:i/>
                <w:sz w:val="20"/>
                <w:szCs w:val="20"/>
              </w:rPr>
              <w:t xml:space="preserve"> NG911 security</w:t>
            </w:r>
            <w:r w:rsidR="005E17B1">
              <w:rPr>
                <w:b w:val="0"/>
                <w:i/>
                <w:sz w:val="20"/>
                <w:szCs w:val="20"/>
              </w:rPr>
              <w:t xml:space="preserve"> provisions</w:t>
            </w:r>
          </w:p>
        </w:tc>
        <w:tc>
          <w:tcPr>
            <w:tcW w:w="3163" w:type="dxa"/>
          </w:tcPr>
          <w:p w:rsidR="007D1B63" w:rsidRDefault="00593B5D" w:rsidP="00F325AA">
            <w:pPr>
              <w:cnfStyle w:val="000000000000" w:firstRow="0" w:lastRow="0" w:firstColumn="0" w:lastColumn="0" w:oddVBand="0" w:evenVBand="0" w:oddHBand="0" w:evenHBand="0" w:firstRowFirstColumn="0" w:firstRowLastColumn="0" w:lastRowFirstColumn="0" w:lastRowLastColumn="0"/>
              <w:rPr>
                <w:sz w:val="20"/>
                <w:szCs w:val="20"/>
              </w:rPr>
            </w:pPr>
            <w:r w:rsidRPr="00843FE2">
              <w:rPr>
                <w:b/>
                <w:bCs/>
                <w:sz w:val="20"/>
                <w:szCs w:val="20"/>
              </w:rPr>
              <w:t>Executive Committee Chair</w:t>
            </w:r>
            <w:r>
              <w:rPr>
                <w:sz w:val="20"/>
                <w:szCs w:val="20"/>
              </w:rPr>
              <w:t>.</w:t>
            </w:r>
          </w:p>
          <w:p w:rsidR="009D01CA" w:rsidRPr="009D01CA" w:rsidRDefault="009D01CA" w:rsidP="00F325AA">
            <w:pPr>
              <w:cnfStyle w:val="000000000000" w:firstRow="0" w:lastRow="0" w:firstColumn="0" w:lastColumn="0" w:oddVBand="0" w:evenVBand="0" w:oddHBand="0" w:evenHBand="0" w:firstRowFirstColumn="0" w:firstRowLastColumn="0" w:lastRowFirstColumn="0" w:lastRowLastColumn="0"/>
              <w:rPr>
                <w:i/>
                <w:sz w:val="20"/>
                <w:szCs w:val="20"/>
              </w:rPr>
            </w:pPr>
            <w:r w:rsidRPr="009D01CA">
              <w:rPr>
                <w:i/>
                <w:sz w:val="20"/>
                <w:szCs w:val="20"/>
              </w:rPr>
              <w:t>Se</w:t>
            </w:r>
            <w:r w:rsidR="00BA65AE">
              <w:rPr>
                <w:i/>
                <w:sz w:val="20"/>
                <w:szCs w:val="20"/>
              </w:rPr>
              <w:t>curity advisor to Council Chair</w:t>
            </w:r>
          </w:p>
        </w:tc>
        <w:tc>
          <w:tcPr>
            <w:tcW w:w="2923" w:type="dxa"/>
          </w:tcPr>
          <w:p w:rsidR="007D1B63" w:rsidRDefault="005E17B1" w:rsidP="007D1B6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Security </w:t>
            </w:r>
            <w:r w:rsidR="00F325AA" w:rsidRPr="005650A4">
              <w:rPr>
                <w:sz w:val="20"/>
                <w:szCs w:val="20"/>
              </w:rPr>
              <w:t>Plans</w:t>
            </w:r>
            <w:r w:rsidR="00BA65AE">
              <w:rPr>
                <w:sz w:val="20"/>
                <w:szCs w:val="20"/>
              </w:rPr>
              <w:t>.</w:t>
            </w:r>
          </w:p>
          <w:p w:rsidR="00BA65AE" w:rsidRPr="00BA65AE" w:rsidRDefault="00BA65AE" w:rsidP="002A0838">
            <w:pP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Provide</w:t>
            </w:r>
            <w:r w:rsidR="005E17B1">
              <w:rPr>
                <w:i/>
                <w:sz w:val="20"/>
                <w:szCs w:val="20"/>
              </w:rPr>
              <w:t>s</w:t>
            </w:r>
            <w:r>
              <w:rPr>
                <w:i/>
                <w:sz w:val="20"/>
                <w:szCs w:val="20"/>
              </w:rPr>
              <w:t xml:space="preserve"> general </w:t>
            </w:r>
            <w:r w:rsidR="002A0838">
              <w:rPr>
                <w:i/>
                <w:sz w:val="20"/>
                <w:szCs w:val="20"/>
              </w:rPr>
              <w:t>methodology</w:t>
            </w:r>
            <w:r>
              <w:rPr>
                <w:i/>
                <w:sz w:val="20"/>
                <w:szCs w:val="20"/>
              </w:rPr>
              <w:t xml:space="preserve"> for NG911 security</w:t>
            </w:r>
          </w:p>
        </w:tc>
      </w:tr>
      <w:tr w:rsidR="007D1B63" w:rsidRPr="005650A4" w:rsidTr="000C74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4" w:type="dxa"/>
          </w:tcPr>
          <w:p w:rsidR="007D1B63" w:rsidRPr="005650A4" w:rsidRDefault="007D1B63" w:rsidP="007D1B63">
            <w:pPr>
              <w:rPr>
                <w:b w:val="0"/>
                <w:sz w:val="20"/>
                <w:szCs w:val="20"/>
              </w:rPr>
            </w:pPr>
          </w:p>
        </w:tc>
        <w:tc>
          <w:tcPr>
            <w:tcW w:w="3163" w:type="dxa"/>
          </w:tcPr>
          <w:p w:rsidR="007D1B63" w:rsidRPr="005650A4" w:rsidRDefault="007D1B63" w:rsidP="007D1B63">
            <w:pPr>
              <w:cnfStyle w:val="000000100000" w:firstRow="0" w:lastRow="0" w:firstColumn="0" w:lastColumn="0" w:oddVBand="0" w:evenVBand="0" w:oddHBand="1" w:evenHBand="0" w:firstRowFirstColumn="0" w:firstRowLastColumn="0" w:lastRowFirstColumn="0" w:lastRowLastColumn="0"/>
              <w:rPr>
                <w:sz w:val="20"/>
                <w:szCs w:val="20"/>
              </w:rPr>
            </w:pPr>
          </w:p>
        </w:tc>
        <w:tc>
          <w:tcPr>
            <w:tcW w:w="2923" w:type="dxa"/>
          </w:tcPr>
          <w:p w:rsidR="007D1B63" w:rsidRPr="005650A4" w:rsidRDefault="007D1B63" w:rsidP="007D1B63">
            <w:pPr>
              <w:cnfStyle w:val="000000100000" w:firstRow="0" w:lastRow="0" w:firstColumn="0" w:lastColumn="0" w:oddVBand="0" w:evenVBand="0" w:oddHBand="1" w:evenHBand="0" w:firstRowFirstColumn="0" w:firstRowLastColumn="0" w:lastRowFirstColumn="0" w:lastRowLastColumn="0"/>
              <w:rPr>
                <w:sz w:val="20"/>
                <w:szCs w:val="20"/>
              </w:rPr>
            </w:pPr>
          </w:p>
        </w:tc>
      </w:tr>
      <w:tr w:rsidR="00070FBE" w:rsidRPr="005650A4" w:rsidTr="000C74A8">
        <w:tc>
          <w:tcPr>
            <w:cnfStyle w:val="001000000000" w:firstRow="0" w:lastRow="0" w:firstColumn="1" w:lastColumn="0" w:oddVBand="0" w:evenVBand="0" w:oddHBand="0" w:evenHBand="0" w:firstRowFirstColumn="0" w:firstRowLastColumn="0" w:lastRowFirstColumn="0" w:lastRowLastColumn="0"/>
            <w:tcW w:w="3264" w:type="dxa"/>
          </w:tcPr>
          <w:p w:rsidR="00070FBE" w:rsidRDefault="00070FBE" w:rsidP="007D1B63">
            <w:pPr>
              <w:rPr>
                <w:b w:val="0"/>
                <w:sz w:val="20"/>
                <w:szCs w:val="20"/>
              </w:rPr>
            </w:pPr>
            <w:r w:rsidRPr="00843FE2">
              <w:rPr>
                <w:sz w:val="20"/>
                <w:szCs w:val="20"/>
              </w:rPr>
              <w:t>Technical Committee</w:t>
            </w:r>
            <w:r w:rsidR="005650A4" w:rsidRPr="00843FE2">
              <w:rPr>
                <w:sz w:val="20"/>
                <w:szCs w:val="20"/>
              </w:rPr>
              <w:t xml:space="preserve"> Chair</w:t>
            </w:r>
            <w:r w:rsidR="005650A4">
              <w:rPr>
                <w:b w:val="0"/>
                <w:sz w:val="20"/>
                <w:szCs w:val="20"/>
              </w:rPr>
              <w:t>.</w:t>
            </w:r>
          </w:p>
          <w:p w:rsidR="009D01CA" w:rsidRPr="00BA65AE" w:rsidRDefault="009D01CA" w:rsidP="007D1B63">
            <w:pPr>
              <w:rPr>
                <w:b w:val="0"/>
                <w:i/>
                <w:sz w:val="20"/>
                <w:szCs w:val="20"/>
              </w:rPr>
            </w:pPr>
            <w:r w:rsidRPr="00BA65AE">
              <w:rPr>
                <w:b w:val="0"/>
                <w:i/>
                <w:sz w:val="20"/>
                <w:szCs w:val="20"/>
              </w:rPr>
              <w:t>Heads the Security Subcommittee</w:t>
            </w:r>
          </w:p>
          <w:p w:rsidR="005650A4" w:rsidRPr="005650A4" w:rsidRDefault="005650A4" w:rsidP="007D1B63">
            <w:pPr>
              <w:rPr>
                <w:b w:val="0"/>
                <w:sz w:val="20"/>
                <w:szCs w:val="20"/>
              </w:rPr>
            </w:pPr>
          </w:p>
        </w:tc>
        <w:tc>
          <w:tcPr>
            <w:tcW w:w="3163" w:type="dxa"/>
          </w:tcPr>
          <w:p w:rsidR="00070FBE" w:rsidRDefault="00F325AA" w:rsidP="00DA17BE">
            <w:pPr>
              <w:cnfStyle w:val="000000000000" w:firstRow="0" w:lastRow="0" w:firstColumn="0" w:lastColumn="0" w:oddVBand="0" w:evenVBand="0" w:oddHBand="0" w:evenHBand="0" w:firstRowFirstColumn="0" w:firstRowLastColumn="0" w:lastRowFirstColumn="0" w:lastRowLastColumn="0"/>
              <w:rPr>
                <w:sz w:val="20"/>
                <w:szCs w:val="20"/>
              </w:rPr>
            </w:pPr>
            <w:r w:rsidRPr="00843FE2">
              <w:rPr>
                <w:b/>
                <w:bCs/>
                <w:sz w:val="20"/>
                <w:szCs w:val="20"/>
              </w:rPr>
              <w:t xml:space="preserve">Security Subcommittee </w:t>
            </w:r>
            <w:r w:rsidR="009D01CA" w:rsidRPr="00843FE2">
              <w:rPr>
                <w:b/>
                <w:bCs/>
                <w:sz w:val="20"/>
                <w:szCs w:val="20"/>
              </w:rPr>
              <w:t>Chair</w:t>
            </w:r>
            <w:r w:rsidR="00606EEA">
              <w:rPr>
                <w:b/>
                <w:bCs/>
                <w:sz w:val="20"/>
                <w:szCs w:val="20"/>
              </w:rPr>
              <w:t>, NG911 Security Officer</w:t>
            </w:r>
            <w:r w:rsidR="009D01CA">
              <w:rPr>
                <w:sz w:val="20"/>
                <w:szCs w:val="20"/>
              </w:rPr>
              <w:t>.</w:t>
            </w:r>
          </w:p>
          <w:p w:rsidR="009D01CA" w:rsidRPr="009D01CA" w:rsidRDefault="00CC757F" w:rsidP="00606EEA">
            <w:pP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 xml:space="preserve">Establishes and administers </w:t>
            </w:r>
            <w:r w:rsidR="00606EEA">
              <w:rPr>
                <w:i/>
                <w:sz w:val="20"/>
                <w:szCs w:val="20"/>
              </w:rPr>
              <w:t>the NG911</w:t>
            </w:r>
            <w:r w:rsidR="009D01CA" w:rsidRPr="009D01CA">
              <w:rPr>
                <w:i/>
                <w:sz w:val="20"/>
                <w:szCs w:val="20"/>
              </w:rPr>
              <w:t xml:space="preserve"> security </w:t>
            </w:r>
            <w:r>
              <w:rPr>
                <w:i/>
                <w:sz w:val="20"/>
                <w:szCs w:val="20"/>
              </w:rPr>
              <w:t>program</w:t>
            </w:r>
          </w:p>
        </w:tc>
        <w:tc>
          <w:tcPr>
            <w:tcW w:w="2923" w:type="dxa"/>
          </w:tcPr>
          <w:p w:rsidR="00070FBE" w:rsidRDefault="002A0838" w:rsidP="007D1B6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Security Policy and </w:t>
            </w:r>
            <w:r w:rsidR="00F325AA" w:rsidRPr="005650A4">
              <w:rPr>
                <w:sz w:val="20"/>
                <w:szCs w:val="20"/>
              </w:rPr>
              <w:t>Standards</w:t>
            </w:r>
            <w:r w:rsidR="00BA65AE">
              <w:rPr>
                <w:sz w:val="20"/>
                <w:szCs w:val="20"/>
              </w:rPr>
              <w:t>.</w:t>
            </w:r>
          </w:p>
          <w:p w:rsidR="00BA65AE" w:rsidRPr="00BA65AE" w:rsidRDefault="00BA65AE" w:rsidP="007D1B63">
            <w:pPr>
              <w:cnfStyle w:val="000000000000" w:firstRow="0" w:lastRow="0" w:firstColumn="0" w:lastColumn="0" w:oddVBand="0" w:evenVBand="0" w:oddHBand="0" w:evenHBand="0" w:firstRowFirstColumn="0" w:firstRowLastColumn="0" w:lastRowFirstColumn="0" w:lastRowLastColumn="0"/>
              <w:rPr>
                <w:i/>
                <w:sz w:val="20"/>
                <w:szCs w:val="20"/>
              </w:rPr>
            </w:pPr>
            <w:r w:rsidRPr="00BA65AE">
              <w:rPr>
                <w:i/>
                <w:sz w:val="20"/>
                <w:szCs w:val="20"/>
              </w:rPr>
              <w:t>Stipulate compliance requirements</w:t>
            </w:r>
          </w:p>
        </w:tc>
      </w:tr>
      <w:tr w:rsidR="00070FBE" w:rsidRPr="005650A4" w:rsidTr="000C74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4" w:type="dxa"/>
          </w:tcPr>
          <w:p w:rsidR="00070FBE" w:rsidRPr="005650A4" w:rsidRDefault="00070FBE" w:rsidP="007D1B63">
            <w:pPr>
              <w:rPr>
                <w:sz w:val="20"/>
                <w:szCs w:val="20"/>
              </w:rPr>
            </w:pPr>
          </w:p>
        </w:tc>
        <w:tc>
          <w:tcPr>
            <w:tcW w:w="3163" w:type="dxa"/>
          </w:tcPr>
          <w:p w:rsidR="00070FBE" w:rsidRPr="005650A4" w:rsidRDefault="00070FBE" w:rsidP="007D1B63">
            <w:pPr>
              <w:cnfStyle w:val="000000100000" w:firstRow="0" w:lastRow="0" w:firstColumn="0" w:lastColumn="0" w:oddVBand="0" w:evenVBand="0" w:oddHBand="1" w:evenHBand="0" w:firstRowFirstColumn="0" w:firstRowLastColumn="0" w:lastRowFirstColumn="0" w:lastRowLastColumn="0"/>
              <w:rPr>
                <w:sz w:val="20"/>
                <w:szCs w:val="20"/>
              </w:rPr>
            </w:pPr>
          </w:p>
        </w:tc>
        <w:tc>
          <w:tcPr>
            <w:tcW w:w="2923" w:type="dxa"/>
          </w:tcPr>
          <w:p w:rsidR="00070FBE" w:rsidRPr="005650A4" w:rsidRDefault="00070FBE" w:rsidP="007D1B63">
            <w:pPr>
              <w:cnfStyle w:val="000000100000" w:firstRow="0" w:lastRow="0" w:firstColumn="0" w:lastColumn="0" w:oddVBand="0" w:evenVBand="0" w:oddHBand="1" w:evenHBand="0" w:firstRowFirstColumn="0" w:firstRowLastColumn="0" w:lastRowFirstColumn="0" w:lastRowLastColumn="0"/>
              <w:rPr>
                <w:sz w:val="20"/>
                <w:szCs w:val="20"/>
              </w:rPr>
            </w:pPr>
          </w:p>
        </w:tc>
      </w:tr>
      <w:tr w:rsidR="007D1B63" w:rsidRPr="005650A4" w:rsidTr="000C74A8">
        <w:tc>
          <w:tcPr>
            <w:cnfStyle w:val="001000000000" w:firstRow="0" w:lastRow="0" w:firstColumn="1" w:lastColumn="0" w:oddVBand="0" w:evenVBand="0" w:oddHBand="0" w:evenHBand="0" w:firstRowFirstColumn="0" w:firstRowLastColumn="0" w:lastRowFirstColumn="0" w:lastRowLastColumn="0"/>
            <w:tcW w:w="3264" w:type="dxa"/>
          </w:tcPr>
          <w:p w:rsidR="007D1B63" w:rsidRDefault="00DA17BE" w:rsidP="00DA17BE">
            <w:pPr>
              <w:rPr>
                <w:b w:val="0"/>
                <w:sz w:val="20"/>
                <w:szCs w:val="20"/>
              </w:rPr>
            </w:pPr>
            <w:r w:rsidRPr="00843FE2">
              <w:rPr>
                <w:sz w:val="20"/>
                <w:szCs w:val="20"/>
              </w:rPr>
              <w:t>Operations Committee</w:t>
            </w:r>
            <w:r w:rsidR="009D01CA" w:rsidRPr="00843FE2">
              <w:rPr>
                <w:sz w:val="20"/>
                <w:szCs w:val="20"/>
              </w:rPr>
              <w:t xml:space="preserve"> Chair</w:t>
            </w:r>
            <w:r w:rsidR="00BA65AE">
              <w:rPr>
                <w:b w:val="0"/>
                <w:sz w:val="20"/>
                <w:szCs w:val="20"/>
              </w:rPr>
              <w:t>.</w:t>
            </w:r>
          </w:p>
          <w:p w:rsidR="009D01CA" w:rsidRPr="009D01CA" w:rsidRDefault="009D01CA" w:rsidP="00DA17BE">
            <w:pPr>
              <w:rPr>
                <w:b w:val="0"/>
                <w:i/>
                <w:sz w:val="20"/>
                <w:szCs w:val="20"/>
              </w:rPr>
            </w:pPr>
            <w:r w:rsidRPr="009D01CA">
              <w:rPr>
                <w:b w:val="0"/>
                <w:i/>
                <w:sz w:val="20"/>
                <w:szCs w:val="20"/>
              </w:rPr>
              <w:t>Security advise from Ops perspective</w:t>
            </w:r>
          </w:p>
        </w:tc>
        <w:tc>
          <w:tcPr>
            <w:tcW w:w="3163" w:type="dxa"/>
          </w:tcPr>
          <w:p w:rsidR="007D1B63" w:rsidRDefault="00DA17BE" w:rsidP="007D1B63">
            <w:pPr>
              <w:cnfStyle w:val="000000000000" w:firstRow="0" w:lastRow="0" w:firstColumn="0" w:lastColumn="0" w:oddVBand="0" w:evenVBand="0" w:oddHBand="0" w:evenHBand="0" w:firstRowFirstColumn="0" w:firstRowLastColumn="0" w:lastRowFirstColumn="0" w:lastRowLastColumn="0"/>
              <w:rPr>
                <w:sz w:val="20"/>
                <w:szCs w:val="20"/>
              </w:rPr>
            </w:pPr>
            <w:r w:rsidRPr="00843FE2">
              <w:rPr>
                <w:b/>
                <w:bCs/>
                <w:sz w:val="20"/>
                <w:szCs w:val="20"/>
              </w:rPr>
              <w:t>Training Subcommittee</w:t>
            </w:r>
            <w:r w:rsidR="00BA65AE">
              <w:rPr>
                <w:sz w:val="20"/>
                <w:szCs w:val="20"/>
              </w:rPr>
              <w:t>.</w:t>
            </w:r>
          </w:p>
          <w:p w:rsidR="009D01CA" w:rsidRPr="00BA65AE" w:rsidRDefault="009D01CA" w:rsidP="007D1B63">
            <w:pPr>
              <w:cnfStyle w:val="000000000000" w:firstRow="0" w:lastRow="0" w:firstColumn="0" w:lastColumn="0" w:oddVBand="0" w:evenVBand="0" w:oddHBand="0" w:evenHBand="0" w:firstRowFirstColumn="0" w:firstRowLastColumn="0" w:lastRowFirstColumn="0" w:lastRowLastColumn="0"/>
              <w:rPr>
                <w:i/>
                <w:sz w:val="20"/>
                <w:szCs w:val="20"/>
              </w:rPr>
            </w:pPr>
            <w:r w:rsidRPr="00BA65AE">
              <w:rPr>
                <w:i/>
                <w:sz w:val="20"/>
                <w:szCs w:val="20"/>
              </w:rPr>
              <w:t>Integrates security awareness</w:t>
            </w:r>
          </w:p>
        </w:tc>
        <w:tc>
          <w:tcPr>
            <w:tcW w:w="2923" w:type="dxa"/>
          </w:tcPr>
          <w:p w:rsidR="007D1B63" w:rsidRDefault="00F325AA" w:rsidP="007D1B63">
            <w:pPr>
              <w:cnfStyle w:val="000000000000" w:firstRow="0" w:lastRow="0" w:firstColumn="0" w:lastColumn="0" w:oddVBand="0" w:evenVBand="0" w:oddHBand="0" w:evenHBand="0" w:firstRowFirstColumn="0" w:firstRowLastColumn="0" w:lastRowFirstColumn="0" w:lastRowLastColumn="0"/>
              <w:rPr>
                <w:sz w:val="20"/>
                <w:szCs w:val="20"/>
              </w:rPr>
            </w:pPr>
            <w:r w:rsidRPr="005650A4">
              <w:rPr>
                <w:sz w:val="20"/>
                <w:szCs w:val="20"/>
              </w:rPr>
              <w:t xml:space="preserve">Program </w:t>
            </w:r>
            <w:r w:rsidR="002A0838">
              <w:rPr>
                <w:sz w:val="20"/>
                <w:szCs w:val="20"/>
              </w:rPr>
              <w:t xml:space="preserve">Security </w:t>
            </w:r>
            <w:r w:rsidRPr="005650A4">
              <w:rPr>
                <w:sz w:val="20"/>
                <w:szCs w:val="20"/>
              </w:rPr>
              <w:t>Directives</w:t>
            </w:r>
            <w:r w:rsidR="00BA65AE">
              <w:rPr>
                <w:sz w:val="20"/>
                <w:szCs w:val="20"/>
              </w:rPr>
              <w:t>.</w:t>
            </w:r>
          </w:p>
          <w:p w:rsidR="00BA65AE" w:rsidRPr="00BA65AE" w:rsidRDefault="002A0838" w:rsidP="007D1B63">
            <w:pP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Interim security announcements as required for integrity</w:t>
            </w:r>
          </w:p>
        </w:tc>
      </w:tr>
      <w:tr w:rsidR="007D1B63" w:rsidRPr="005650A4" w:rsidTr="000C74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4" w:type="dxa"/>
          </w:tcPr>
          <w:p w:rsidR="007D1B63" w:rsidRPr="005650A4" w:rsidRDefault="007D1B63" w:rsidP="007D1B63">
            <w:pPr>
              <w:rPr>
                <w:b w:val="0"/>
                <w:sz w:val="20"/>
                <w:szCs w:val="20"/>
              </w:rPr>
            </w:pPr>
          </w:p>
        </w:tc>
        <w:tc>
          <w:tcPr>
            <w:tcW w:w="3163" w:type="dxa"/>
          </w:tcPr>
          <w:p w:rsidR="007D1B63" w:rsidRPr="005650A4" w:rsidRDefault="007D1B63" w:rsidP="007D1B63">
            <w:pPr>
              <w:cnfStyle w:val="000000100000" w:firstRow="0" w:lastRow="0" w:firstColumn="0" w:lastColumn="0" w:oddVBand="0" w:evenVBand="0" w:oddHBand="1" w:evenHBand="0" w:firstRowFirstColumn="0" w:firstRowLastColumn="0" w:lastRowFirstColumn="0" w:lastRowLastColumn="0"/>
              <w:rPr>
                <w:sz w:val="20"/>
                <w:szCs w:val="20"/>
              </w:rPr>
            </w:pPr>
          </w:p>
        </w:tc>
        <w:tc>
          <w:tcPr>
            <w:tcW w:w="2923" w:type="dxa"/>
          </w:tcPr>
          <w:p w:rsidR="007D1B63" w:rsidRPr="005650A4" w:rsidRDefault="007D1B63" w:rsidP="007D1B63">
            <w:pPr>
              <w:cnfStyle w:val="000000100000" w:firstRow="0" w:lastRow="0" w:firstColumn="0" w:lastColumn="0" w:oddVBand="0" w:evenVBand="0" w:oddHBand="1" w:evenHBand="0" w:firstRowFirstColumn="0" w:firstRowLastColumn="0" w:lastRowFirstColumn="0" w:lastRowLastColumn="0"/>
              <w:rPr>
                <w:sz w:val="20"/>
                <w:szCs w:val="20"/>
              </w:rPr>
            </w:pPr>
          </w:p>
        </w:tc>
      </w:tr>
      <w:tr w:rsidR="003C467F" w:rsidRPr="005650A4" w:rsidTr="000C74A8">
        <w:tc>
          <w:tcPr>
            <w:cnfStyle w:val="001000000000" w:firstRow="0" w:lastRow="0" w:firstColumn="1" w:lastColumn="0" w:oddVBand="0" w:evenVBand="0" w:oddHBand="0" w:evenHBand="0" w:firstRowFirstColumn="0" w:firstRowLastColumn="0" w:lastRowFirstColumn="0" w:lastRowLastColumn="0"/>
            <w:tcW w:w="3264" w:type="dxa"/>
          </w:tcPr>
          <w:p w:rsidR="003C467F" w:rsidRDefault="00DA17BE" w:rsidP="007D1B63">
            <w:pPr>
              <w:rPr>
                <w:b w:val="0"/>
                <w:sz w:val="20"/>
                <w:szCs w:val="20"/>
              </w:rPr>
            </w:pPr>
            <w:r w:rsidRPr="00843FE2">
              <w:rPr>
                <w:sz w:val="20"/>
                <w:szCs w:val="20"/>
              </w:rPr>
              <w:t>Administrative Committee</w:t>
            </w:r>
            <w:r w:rsidR="00BA65AE">
              <w:rPr>
                <w:b w:val="0"/>
                <w:sz w:val="20"/>
                <w:szCs w:val="20"/>
              </w:rPr>
              <w:t>.</w:t>
            </w:r>
          </w:p>
          <w:p w:rsidR="00BA65AE" w:rsidRPr="000B4552" w:rsidRDefault="000B4552" w:rsidP="007D1B63">
            <w:pPr>
              <w:rPr>
                <w:b w:val="0"/>
                <w:i/>
                <w:sz w:val="20"/>
                <w:szCs w:val="20"/>
              </w:rPr>
            </w:pPr>
            <w:r>
              <w:rPr>
                <w:b w:val="0"/>
                <w:i/>
                <w:sz w:val="20"/>
                <w:szCs w:val="20"/>
              </w:rPr>
              <w:t>Governance, policy enforcement and independent security audit</w:t>
            </w:r>
          </w:p>
        </w:tc>
        <w:tc>
          <w:tcPr>
            <w:tcW w:w="3163" w:type="dxa"/>
          </w:tcPr>
          <w:p w:rsidR="00F42D81" w:rsidRPr="00F42D81" w:rsidRDefault="00F42D81" w:rsidP="00F42D81">
            <w:pPr>
              <w:cnfStyle w:val="000000000000" w:firstRow="0" w:lastRow="0" w:firstColumn="0" w:lastColumn="0" w:oddVBand="0" w:evenVBand="0" w:oddHBand="0" w:evenHBand="0" w:firstRowFirstColumn="0" w:firstRowLastColumn="0" w:lastRowFirstColumn="0" w:lastRowLastColumn="0"/>
              <w:rPr>
                <w:sz w:val="20"/>
                <w:szCs w:val="20"/>
              </w:rPr>
            </w:pPr>
            <w:r w:rsidRPr="00843FE2">
              <w:rPr>
                <w:b/>
                <w:bCs/>
                <w:sz w:val="20"/>
                <w:szCs w:val="20"/>
              </w:rPr>
              <w:t>NG911 Administrator</w:t>
            </w:r>
            <w:r w:rsidRPr="00F42D81">
              <w:rPr>
                <w:sz w:val="20"/>
                <w:szCs w:val="20"/>
              </w:rPr>
              <w:t>.</w:t>
            </w:r>
          </w:p>
          <w:p w:rsidR="00593B5D" w:rsidRPr="00593B5D" w:rsidRDefault="00593B5D" w:rsidP="007D1B63">
            <w:pP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Evaluates NG911 security financial impacts</w:t>
            </w:r>
          </w:p>
        </w:tc>
        <w:tc>
          <w:tcPr>
            <w:tcW w:w="2923" w:type="dxa"/>
          </w:tcPr>
          <w:p w:rsidR="003C467F" w:rsidRDefault="00DA17BE" w:rsidP="00DA17BE">
            <w:pPr>
              <w:cnfStyle w:val="000000000000" w:firstRow="0" w:lastRow="0" w:firstColumn="0" w:lastColumn="0" w:oddVBand="0" w:evenVBand="0" w:oddHBand="0" w:evenHBand="0" w:firstRowFirstColumn="0" w:firstRowLastColumn="0" w:lastRowFirstColumn="0" w:lastRowLastColumn="0"/>
              <w:rPr>
                <w:sz w:val="20"/>
                <w:szCs w:val="20"/>
              </w:rPr>
            </w:pPr>
            <w:r w:rsidRPr="005650A4">
              <w:rPr>
                <w:sz w:val="20"/>
                <w:szCs w:val="20"/>
              </w:rPr>
              <w:t>NG911 Strategic Plan</w:t>
            </w:r>
            <w:r w:rsidR="00BA65AE">
              <w:rPr>
                <w:sz w:val="20"/>
                <w:szCs w:val="20"/>
              </w:rPr>
              <w:t>.</w:t>
            </w:r>
          </w:p>
          <w:p w:rsidR="00AF5EAB" w:rsidRPr="00AF5EAB" w:rsidRDefault="00AF5EAB" w:rsidP="00DA17BE">
            <w:pP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Establishes NG911 roadmap for the future</w:t>
            </w:r>
          </w:p>
        </w:tc>
      </w:tr>
      <w:tr w:rsidR="003C467F" w:rsidRPr="005650A4" w:rsidTr="000C74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4" w:type="dxa"/>
          </w:tcPr>
          <w:p w:rsidR="003C467F" w:rsidRPr="005650A4" w:rsidRDefault="003C467F" w:rsidP="007D1B63">
            <w:pPr>
              <w:rPr>
                <w:sz w:val="20"/>
                <w:szCs w:val="20"/>
              </w:rPr>
            </w:pPr>
          </w:p>
        </w:tc>
        <w:tc>
          <w:tcPr>
            <w:tcW w:w="3163" w:type="dxa"/>
          </w:tcPr>
          <w:p w:rsidR="003C467F" w:rsidRPr="005650A4" w:rsidRDefault="003C467F" w:rsidP="007D1B63">
            <w:pPr>
              <w:cnfStyle w:val="000000100000" w:firstRow="0" w:lastRow="0" w:firstColumn="0" w:lastColumn="0" w:oddVBand="0" w:evenVBand="0" w:oddHBand="1" w:evenHBand="0" w:firstRowFirstColumn="0" w:firstRowLastColumn="0" w:lastRowFirstColumn="0" w:lastRowLastColumn="0"/>
              <w:rPr>
                <w:sz w:val="20"/>
                <w:szCs w:val="20"/>
              </w:rPr>
            </w:pPr>
          </w:p>
        </w:tc>
        <w:tc>
          <w:tcPr>
            <w:tcW w:w="2923" w:type="dxa"/>
          </w:tcPr>
          <w:p w:rsidR="003C467F" w:rsidRPr="005650A4" w:rsidRDefault="003C467F" w:rsidP="007D1B63">
            <w:pPr>
              <w:cnfStyle w:val="000000100000" w:firstRow="0" w:lastRow="0" w:firstColumn="0" w:lastColumn="0" w:oddVBand="0" w:evenVBand="0" w:oddHBand="1" w:evenHBand="0" w:firstRowFirstColumn="0" w:firstRowLastColumn="0" w:lastRowFirstColumn="0" w:lastRowLastColumn="0"/>
              <w:rPr>
                <w:sz w:val="20"/>
                <w:szCs w:val="20"/>
              </w:rPr>
            </w:pPr>
          </w:p>
        </w:tc>
      </w:tr>
      <w:tr w:rsidR="00DA17BE" w:rsidRPr="005650A4" w:rsidTr="000C74A8">
        <w:tc>
          <w:tcPr>
            <w:cnfStyle w:val="001000000000" w:firstRow="0" w:lastRow="0" w:firstColumn="1" w:lastColumn="0" w:oddVBand="0" w:evenVBand="0" w:oddHBand="0" w:evenHBand="0" w:firstRowFirstColumn="0" w:firstRowLastColumn="0" w:lastRowFirstColumn="0" w:lastRowLastColumn="0"/>
            <w:tcW w:w="3264" w:type="dxa"/>
          </w:tcPr>
          <w:p w:rsidR="00DA17BE" w:rsidRDefault="00DA17BE" w:rsidP="007D1B63">
            <w:pPr>
              <w:rPr>
                <w:b w:val="0"/>
                <w:sz w:val="20"/>
                <w:szCs w:val="20"/>
              </w:rPr>
            </w:pPr>
            <w:r w:rsidRPr="00843FE2">
              <w:rPr>
                <w:sz w:val="20"/>
                <w:szCs w:val="20"/>
              </w:rPr>
              <w:t>GIS Committee</w:t>
            </w:r>
            <w:r w:rsidR="00BA65AE">
              <w:rPr>
                <w:b w:val="0"/>
                <w:sz w:val="20"/>
                <w:szCs w:val="20"/>
              </w:rPr>
              <w:t>.</w:t>
            </w:r>
          </w:p>
          <w:p w:rsidR="00BA65AE" w:rsidRPr="00BA65AE" w:rsidRDefault="00F42D81" w:rsidP="007D1B63">
            <w:pPr>
              <w:rPr>
                <w:b w:val="0"/>
                <w:i/>
                <w:sz w:val="20"/>
                <w:szCs w:val="20"/>
              </w:rPr>
            </w:pPr>
            <w:r>
              <w:rPr>
                <w:b w:val="0"/>
                <w:i/>
                <w:sz w:val="20"/>
                <w:szCs w:val="20"/>
              </w:rPr>
              <w:t>Security advise from GIS perspective</w:t>
            </w:r>
          </w:p>
        </w:tc>
        <w:tc>
          <w:tcPr>
            <w:tcW w:w="3163" w:type="dxa"/>
          </w:tcPr>
          <w:p w:rsidR="00DA17BE" w:rsidRDefault="0060314D" w:rsidP="00BA65AE">
            <w:pPr>
              <w:cnfStyle w:val="000000000000" w:firstRow="0" w:lastRow="0" w:firstColumn="0" w:lastColumn="0" w:oddVBand="0" w:evenVBand="0" w:oddHBand="0" w:evenHBand="0" w:firstRowFirstColumn="0" w:firstRowLastColumn="0" w:lastRowFirstColumn="0" w:lastRowLastColumn="0"/>
              <w:rPr>
                <w:sz w:val="20"/>
                <w:szCs w:val="20"/>
              </w:rPr>
            </w:pPr>
            <w:r w:rsidRPr="00380958">
              <w:rPr>
                <w:b/>
                <w:bCs/>
                <w:sz w:val="20"/>
                <w:szCs w:val="20"/>
              </w:rPr>
              <w:t>DASC</w:t>
            </w:r>
            <w:r w:rsidR="00BA65AE">
              <w:rPr>
                <w:sz w:val="20"/>
                <w:szCs w:val="20"/>
              </w:rPr>
              <w:t>.</w:t>
            </w:r>
          </w:p>
          <w:p w:rsidR="00BA65AE" w:rsidRPr="00BA65AE" w:rsidRDefault="00BA65AE" w:rsidP="00BA65AE">
            <w:pPr>
              <w:cnfStyle w:val="000000000000" w:firstRow="0" w:lastRow="0" w:firstColumn="0" w:lastColumn="0" w:oddVBand="0" w:evenVBand="0" w:oddHBand="0" w:evenHBand="0" w:firstRowFirstColumn="0" w:firstRowLastColumn="0" w:lastRowFirstColumn="0" w:lastRowLastColumn="0"/>
              <w:rPr>
                <w:i/>
                <w:sz w:val="20"/>
                <w:szCs w:val="20"/>
              </w:rPr>
            </w:pPr>
            <w:r w:rsidRPr="00BA65AE">
              <w:rPr>
                <w:i/>
                <w:sz w:val="20"/>
                <w:szCs w:val="20"/>
              </w:rPr>
              <w:t>Determines potential GIS data threats</w:t>
            </w:r>
          </w:p>
        </w:tc>
        <w:tc>
          <w:tcPr>
            <w:tcW w:w="2923" w:type="dxa"/>
          </w:tcPr>
          <w:p w:rsidR="00DA17BE" w:rsidRDefault="00DA17BE" w:rsidP="007D1B63">
            <w:pPr>
              <w:cnfStyle w:val="000000000000" w:firstRow="0" w:lastRow="0" w:firstColumn="0" w:lastColumn="0" w:oddVBand="0" w:evenVBand="0" w:oddHBand="0" w:evenHBand="0" w:firstRowFirstColumn="0" w:firstRowLastColumn="0" w:lastRowFirstColumn="0" w:lastRowLastColumn="0"/>
              <w:rPr>
                <w:sz w:val="20"/>
                <w:szCs w:val="20"/>
              </w:rPr>
            </w:pPr>
            <w:r w:rsidRPr="005650A4">
              <w:rPr>
                <w:sz w:val="20"/>
                <w:szCs w:val="20"/>
              </w:rPr>
              <w:t>DASC Security Plan</w:t>
            </w:r>
            <w:r w:rsidR="00BA65AE">
              <w:rPr>
                <w:sz w:val="20"/>
                <w:szCs w:val="20"/>
              </w:rPr>
              <w:t>.</w:t>
            </w:r>
          </w:p>
          <w:p w:rsidR="00F42D81" w:rsidRPr="00F42D81" w:rsidRDefault="00F42D81" w:rsidP="007D1B63">
            <w:pPr>
              <w:cnfStyle w:val="000000000000" w:firstRow="0" w:lastRow="0" w:firstColumn="0" w:lastColumn="0" w:oddVBand="0" w:evenVBand="0" w:oddHBand="0" w:evenHBand="0" w:firstRowFirstColumn="0" w:firstRowLastColumn="0" w:lastRowFirstColumn="0" w:lastRowLastColumn="0"/>
              <w:rPr>
                <w:i/>
                <w:sz w:val="20"/>
                <w:szCs w:val="20"/>
              </w:rPr>
            </w:pPr>
            <w:r w:rsidRPr="00F42D81">
              <w:rPr>
                <w:i/>
                <w:sz w:val="20"/>
                <w:szCs w:val="20"/>
              </w:rPr>
              <w:t>Defines GIS data security compliance</w:t>
            </w:r>
          </w:p>
        </w:tc>
      </w:tr>
      <w:tr w:rsidR="00DA17BE" w:rsidRPr="005650A4" w:rsidTr="000C74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4" w:type="dxa"/>
          </w:tcPr>
          <w:p w:rsidR="00DA17BE" w:rsidRPr="005650A4" w:rsidRDefault="00DA17BE" w:rsidP="007D1B63">
            <w:pPr>
              <w:rPr>
                <w:sz w:val="20"/>
                <w:szCs w:val="20"/>
              </w:rPr>
            </w:pPr>
          </w:p>
        </w:tc>
        <w:tc>
          <w:tcPr>
            <w:tcW w:w="3163" w:type="dxa"/>
          </w:tcPr>
          <w:p w:rsidR="00DA17BE" w:rsidRPr="005650A4" w:rsidRDefault="00DA17BE" w:rsidP="007D1B63">
            <w:pPr>
              <w:cnfStyle w:val="000000100000" w:firstRow="0" w:lastRow="0" w:firstColumn="0" w:lastColumn="0" w:oddVBand="0" w:evenVBand="0" w:oddHBand="1" w:evenHBand="0" w:firstRowFirstColumn="0" w:firstRowLastColumn="0" w:lastRowFirstColumn="0" w:lastRowLastColumn="0"/>
              <w:rPr>
                <w:sz w:val="20"/>
                <w:szCs w:val="20"/>
              </w:rPr>
            </w:pPr>
          </w:p>
        </w:tc>
        <w:tc>
          <w:tcPr>
            <w:tcW w:w="2923" w:type="dxa"/>
          </w:tcPr>
          <w:p w:rsidR="00DA17BE" w:rsidRPr="005650A4" w:rsidRDefault="00DA17BE" w:rsidP="007D1B63">
            <w:pPr>
              <w:cnfStyle w:val="000000100000" w:firstRow="0" w:lastRow="0" w:firstColumn="0" w:lastColumn="0" w:oddVBand="0" w:evenVBand="0" w:oddHBand="1" w:evenHBand="0" w:firstRowFirstColumn="0" w:firstRowLastColumn="0" w:lastRowFirstColumn="0" w:lastRowLastColumn="0"/>
              <w:rPr>
                <w:sz w:val="20"/>
                <w:szCs w:val="20"/>
              </w:rPr>
            </w:pPr>
          </w:p>
        </w:tc>
      </w:tr>
      <w:tr w:rsidR="008C415B" w:rsidRPr="005650A4" w:rsidTr="000C74A8">
        <w:tc>
          <w:tcPr>
            <w:cnfStyle w:val="001000000000" w:firstRow="0" w:lastRow="0" w:firstColumn="1" w:lastColumn="0" w:oddVBand="0" w:evenVBand="0" w:oddHBand="0" w:evenHBand="0" w:firstRowFirstColumn="0" w:firstRowLastColumn="0" w:lastRowFirstColumn="0" w:lastRowLastColumn="0"/>
            <w:tcW w:w="3264" w:type="dxa"/>
          </w:tcPr>
          <w:p w:rsidR="008C415B" w:rsidRDefault="008C415B" w:rsidP="007D1B63">
            <w:pPr>
              <w:rPr>
                <w:b w:val="0"/>
                <w:sz w:val="20"/>
                <w:szCs w:val="20"/>
              </w:rPr>
            </w:pPr>
            <w:r w:rsidRPr="00843FE2">
              <w:rPr>
                <w:sz w:val="20"/>
                <w:szCs w:val="20"/>
              </w:rPr>
              <w:t>NG911 Liaison</w:t>
            </w:r>
            <w:r w:rsidR="00F42D81">
              <w:rPr>
                <w:b w:val="0"/>
                <w:sz w:val="20"/>
                <w:szCs w:val="20"/>
              </w:rPr>
              <w:t>.</w:t>
            </w:r>
          </w:p>
          <w:p w:rsidR="00F42D81" w:rsidRPr="002A0838" w:rsidRDefault="002A0838" w:rsidP="007D1B63">
            <w:pPr>
              <w:rPr>
                <w:b w:val="0"/>
                <w:i/>
                <w:sz w:val="20"/>
                <w:szCs w:val="20"/>
              </w:rPr>
            </w:pPr>
            <w:r w:rsidRPr="002A0838">
              <w:rPr>
                <w:b w:val="0"/>
                <w:i/>
                <w:sz w:val="20"/>
                <w:szCs w:val="20"/>
              </w:rPr>
              <w:t>PSAP security follow-up and feedback</w:t>
            </w:r>
          </w:p>
        </w:tc>
        <w:tc>
          <w:tcPr>
            <w:tcW w:w="3163" w:type="dxa"/>
          </w:tcPr>
          <w:p w:rsidR="008C415B" w:rsidRDefault="008C415B" w:rsidP="007D1B63">
            <w:pPr>
              <w:cnfStyle w:val="000000000000" w:firstRow="0" w:lastRow="0" w:firstColumn="0" w:lastColumn="0" w:oddVBand="0" w:evenVBand="0" w:oddHBand="0" w:evenHBand="0" w:firstRowFirstColumn="0" w:firstRowLastColumn="0" w:lastRowFirstColumn="0" w:lastRowLastColumn="0"/>
              <w:rPr>
                <w:sz w:val="20"/>
                <w:szCs w:val="20"/>
              </w:rPr>
            </w:pPr>
            <w:r w:rsidRPr="00843FE2">
              <w:rPr>
                <w:b/>
                <w:bCs/>
                <w:sz w:val="20"/>
                <w:szCs w:val="20"/>
              </w:rPr>
              <w:t>Implem</w:t>
            </w:r>
            <w:r w:rsidR="00380958">
              <w:rPr>
                <w:b/>
                <w:bCs/>
                <w:sz w:val="20"/>
                <w:szCs w:val="20"/>
              </w:rPr>
              <w:t>entation</w:t>
            </w:r>
            <w:r w:rsidRPr="00843FE2">
              <w:rPr>
                <w:b/>
                <w:bCs/>
                <w:sz w:val="20"/>
                <w:szCs w:val="20"/>
              </w:rPr>
              <w:t xml:space="preserve"> Tech</w:t>
            </w:r>
            <w:r w:rsidR="00380958">
              <w:rPr>
                <w:b/>
                <w:bCs/>
                <w:sz w:val="20"/>
                <w:szCs w:val="20"/>
              </w:rPr>
              <w:t>nical</w:t>
            </w:r>
            <w:r w:rsidRPr="00843FE2">
              <w:rPr>
                <w:b/>
                <w:bCs/>
                <w:sz w:val="20"/>
                <w:szCs w:val="20"/>
              </w:rPr>
              <w:t xml:space="preserve"> Support Specialist</w:t>
            </w:r>
            <w:r w:rsidR="00380958">
              <w:rPr>
                <w:sz w:val="20"/>
                <w:szCs w:val="20"/>
              </w:rPr>
              <w:t xml:space="preserve"> (ITSS).</w:t>
            </w:r>
          </w:p>
          <w:p w:rsidR="00F42D81" w:rsidRPr="006D78CA" w:rsidRDefault="006D78CA" w:rsidP="006D78CA">
            <w:pPr>
              <w:cnfStyle w:val="000000000000" w:firstRow="0" w:lastRow="0" w:firstColumn="0" w:lastColumn="0" w:oddVBand="0" w:evenVBand="0" w:oddHBand="0" w:evenHBand="0" w:firstRowFirstColumn="0" w:firstRowLastColumn="0" w:lastRowFirstColumn="0" w:lastRowLastColumn="0"/>
              <w:rPr>
                <w:i/>
                <w:sz w:val="20"/>
                <w:szCs w:val="20"/>
              </w:rPr>
            </w:pPr>
            <w:r w:rsidRPr="006D78CA">
              <w:rPr>
                <w:i/>
                <w:sz w:val="20"/>
                <w:szCs w:val="20"/>
              </w:rPr>
              <w:t>Addresses Operations and Maintenance (O&amp;M) perspective</w:t>
            </w:r>
          </w:p>
        </w:tc>
        <w:tc>
          <w:tcPr>
            <w:tcW w:w="2923" w:type="dxa"/>
          </w:tcPr>
          <w:p w:rsidR="008C415B" w:rsidRDefault="002A0838" w:rsidP="007D1B6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NG911 Security Audit.</w:t>
            </w:r>
          </w:p>
          <w:p w:rsidR="002A0838" w:rsidRPr="002A0838" w:rsidRDefault="002A0838" w:rsidP="007D1B63">
            <w:pPr>
              <w:cnfStyle w:val="000000000000" w:firstRow="0" w:lastRow="0" w:firstColumn="0" w:lastColumn="0" w:oddVBand="0" w:evenVBand="0" w:oddHBand="0" w:evenHBand="0" w:firstRowFirstColumn="0" w:firstRowLastColumn="0" w:lastRowFirstColumn="0" w:lastRowLastColumn="0"/>
              <w:rPr>
                <w:i/>
                <w:sz w:val="20"/>
                <w:szCs w:val="20"/>
              </w:rPr>
            </w:pPr>
            <w:r w:rsidRPr="002A0838">
              <w:rPr>
                <w:i/>
                <w:sz w:val="20"/>
                <w:szCs w:val="20"/>
              </w:rPr>
              <w:t>Periodic assessment and evaluation</w:t>
            </w:r>
          </w:p>
        </w:tc>
      </w:tr>
      <w:tr w:rsidR="008C415B" w:rsidRPr="005650A4" w:rsidTr="000C74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4" w:type="dxa"/>
          </w:tcPr>
          <w:p w:rsidR="008C415B" w:rsidRPr="005650A4" w:rsidRDefault="008C415B" w:rsidP="007D1B63">
            <w:pPr>
              <w:rPr>
                <w:b w:val="0"/>
                <w:sz w:val="20"/>
                <w:szCs w:val="20"/>
              </w:rPr>
            </w:pPr>
          </w:p>
        </w:tc>
        <w:tc>
          <w:tcPr>
            <w:tcW w:w="3163" w:type="dxa"/>
          </w:tcPr>
          <w:p w:rsidR="008C415B" w:rsidRPr="005650A4" w:rsidRDefault="008C415B" w:rsidP="007D1B63">
            <w:pPr>
              <w:cnfStyle w:val="000000100000" w:firstRow="0" w:lastRow="0" w:firstColumn="0" w:lastColumn="0" w:oddVBand="0" w:evenVBand="0" w:oddHBand="1" w:evenHBand="0" w:firstRowFirstColumn="0" w:firstRowLastColumn="0" w:lastRowFirstColumn="0" w:lastRowLastColumn="0"/>
              <w:rPr>
                <w:sz w:val="20"/>
                <w:szCs w:val="20"/>
              </w:rPr>
            </w:pPr>
          </w:p>
        </w:tc>
        <w:tc>
          <w:tcPr>
            <w:tcW w:w="2923" w:type="dxa"/>
          </w:tcPr>
          <w:p w:rsidR="008C415B" w:rsidRPr="005650A4" w:rsidRDefault="008C415B" w:rsidP="007D1B63">
            <w:pPr>
              <w:cnfStyle w:val="000000100000" w:firstRow="0" w:lastRow="0" w:firstColumn="0" w:lastColumn="0" w:oddVBand="0" w:evenVBand="0" w:oddHBand="1" w:evenHBand="0" w:firstRowFirstColumn="0" w:firstRowLastColumn="0" w:lastRowFirstColumn="0" w:lastRowLastColumn="0"/>
              <w:rPr>
                <w:sz w:val="20"/>
                <w:szCs w:val="20"/>
              </w:rPr>
            </w:pPr>
          </w:p>
        </w:tc>
      </w:tr>
      <w:tr w:rsidR="00DA17BE" w:rsidRPr="005650A4" w:rsidTr="000C74A8">
        <w:tc>
          <w:tcPr>
            <w:cnfStyle w:val="001000000000" w:firstRow="0" w:lastRow="0" w:firstColumn="1" w:lastColumn="0" w:oddVBand="0" w:evenVBand="0" w:oddHBand="0" w:evenHBand="0" w:firstRowFirstColumn="0" w:firstRowLastColumn="0" w:lastRowFirstColumn="0" w:lastRowLastColumn="0"/>
            <w:tcW w:w="3264" w:type="dxa"/>
          </w:tcPr>
          <w:p w:rsidR="00DA17BE" w:rsidRDefault="00DA17BE" w:rsidP="007D1B63">
            <w:pPr>
              <w:rPr>
                <w:b w:val="0"/>
                <w:sz w:val="20"/>
                <w:szCs w:val="20"/>
              </w:rPr>
            </w:pPr>
            <w:r w:rsidRPr="008E6D0B">
              <w:rPr>
                <w:sz w:val="20"/>
                <w:szCs w:val="20"/>
              </w:rPr>
              <w:t>Change Advisory Board</w:t>
            </w:r>
            <w:r w:rsidR="008E6D0B">
              <w:rPr>
                <w:b w:val="0"/>
                <w:sz w:val="20"/>
                <w:szCs w:val="20"/>
              </w:rPr>
              <w:t>.</w:t>
            </w:r>
          </w:p>
          <w:p w:rsidR="008E6D0B" w:rsidRDefault="002A0838" w:rsidP="008E6D0B">
            <w:pPr>
              <w:rPr>
                <w:b w:val="0"/>
                <w:i/>
                <w:sz w:val="20"/>
                <w:szCs w:val="20"/>
              </w:rPr>
            </w:pPr>
            <w:r w:rsidRPr="002A0838">
              <w:rPr>
                <w:b w:val="0"/>
                <w:i/>
                <w:sz w:val="20"/>
                <w:szCs w:val="20"/>
              </w:rPr>
              <w:t>Addresses high-impact security related CORs</w:t>
            </w:r>
          </w:p>
          <w:p w:rsidR="00380958" w:rsidRPr="002A0838" w:rsidRDefault="00380958" w:rsidP="008E6D0B">
            <w:pPr>
              <w:rPr>
                <w:b w:val="0"/>
                <w:i/>
                <w:sz w:val="20"/>
                <w:szCs w:val="20"/>
              </w:rPr>
            </w:pPr>
          </w:p>
        </w:tc>
        <w:tc>
          <w:tcPr>
            <w:tcW w:w="3163" w:type="dxa"/>
          </w:tcPr>
          <w:p w:rsidR="00DA17BE" w:rsidRDefault="00DA17BE" w:rsidP="007D1B63">
            <w:pPr>
              <w:cnfStyle w:val="000000000000" w:firstRow="0" w:lastRow="0" w:firstColumn="0" w:lastColumn="0" w:oddVBand="0" w:evenVBand="0" w:oddHBand="0" w:evenHBand="0" w:firstRowFirstColumn="0" w:firstRowLastColumn="0" w:lastRowFirstColumn="0" w:lastRowLastColumn="0"/>
              <w:rPr>
                <w:sz w:val="20"/>
                <w:szCs w:val="20"/>
              </w:rPr>
            </w:pPr>
            <w:r w:rsidRPr="008E6D0B">
              <w:rPr>
                <w:b/>
                <w:bCs/>
                <w:sz w:val="20"/>
                <w:szCs w:val="20"/>
              </w:rPr>
              <w:t>Change Control Board</w:t>
            </w:r>
            <w:r w:rsidRPr="005650A4">
              <w:rPr>
                <w:sz w:val="20"/>
                <w:szCs w:val="20"/>
              </w:rPr>
              <w:t>(s)</w:t>
            </w:r>
            <w:r w:rsidR="008E6D0B">
              <w:rPr>
                <w:sz w:val="20"/>
                <w:szCs w:val="20"/>
              </w:rPr>
              <w:t>.</w:t>
            </w:r>
          </w:p>
          <w:p w:rsidR="008E6D0B" w:rsidRPr="006D78CA" w:rsidRDefault="002A0838" w:rsidP="007D1B63">
            <w:pPr>
              <w:cnfStyle w:val="000000000000" w:firstRow="0" w:lastRow="0" w:firstColumn="0" w:lastColumn="0" w:oddVBand="0" w:evenVBand="0" w:oddHBand="0" w:evenHBand="0" w:firstRowFirstColumn="0" w:firstRowLastColumn="0" w:lastRowFirstColumn="0" w:lastRowLastColumn="0"/>
              <w:rPr>
                <w:i/>
                <w:sz w:val="20"/>
                <w:szCs w:val="20"/>
              </w:rPr>
            </w:pPr>
            <w:r w:rsidRPr="006D78CA">
              <w:rPr>
                <w:i/>
                <w:sz w:val="20"/>
                <w:szCs w:val="20"/>
              </w:rPr>
              <w:t>Addresses Low-Medium impact security related CORs</w:t>
            </w:r>
          </w:p>
        </w:tc>
        <w:tc>
          <w:tcPr>
            <w:tcW w:w="2923" w:type="dxa"/>
          </w:tcPr>
          <w:p w:rsidR="00DA17BE" w:rsidRDefault="00DA17BE" w:rsidP="007D1B63">
            <w:pPr>
              <w:cnfStyle w:val="000000000000" w:firstRow="0" w:lastRow="0" w:firstColumn="0" w:lastColumn="0" w:oddVBand="0" w:evenVBand="0" w:oddHBand="0" w:evenHBand="0" w:firstRowFirstColumn="0" w:firstRowLastColumn="0" w:lastRowFirstColumn="0" w:lastRowLastColumn="0"/>
              <w:rPr>
                <w:sz w:val="20"/>
                <w:szCs w:val="20"/>
              </w:rPr>
            </w:pPr>
            <w:r w:rsidRPr="005650A4">
              <w:rPr>
                <w:sz w:val="20"/>
                <w:szCs w:val="20"/>
              </w:rPr>
              <w:t>Change Management</w:t>
            </w:r>
            <w:r w:rsidR="009D01CA">
              <w:rPr>
                <w:sz w:val="20"/>
                <w:szCs w:val="20"/>
              </w:rPr>
              <w:t xml:space="preserve"> Plan</w:t>
            </w:r>
            <w:r w:rsidR="008E6D0B">
              <w:rPr>
                <w:sz w:val="20"/>
                <w:szCs w:val="20"/>
              </w:rPr>
              <w:t>.</w:t>
            </w:r>
          </w:p>
          <w:p w:rsidR="008E6D0B" w:rsidRPr="006D78CA" w:rsidRDefault="002A0838" w:rsidP="002A0838">
            <w:pPr>
              <w:cnfStyle w:val="000000000000" w:firstRow="0" w:lastRow="0" w:firstColumn="0" w:lastColumn="0" w:oddVBand="0" w:evenVBand="0" w:oddHBand="0" w:evenHBand="0" w:firstRowFirstColumn="0" w:firstRowLastColumn="0" w:lastRowFirstColumn="0" w:lastRowLastColumn="0"/>
              <w:rPr>
                <w:i/>
                <w:sz w:val="20"/>
                <w:szCs w:val="20"/>
              </w:rPr>
            </w:pPr>
            <w:r w:rsidRPr="006D78CA">
              <w:rPr>
                <w:i/>
                <w:sz w:val="20"/>
                <w:szCs w:val="20"/>
              </w:rPr>
              <w:t>Formal control mechanism for security changes</w:t>
            </w:r>
          </w:p>
        </w:tc>
      </w:tr>
      <w:tr w:rsidR="00DA17BE" w:rsidRPr="005650A4" w:rsidTr="000C74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4" w:type="dxa"/>
          </w:tcPr>
          <w:p w:rsidR="00DA17BE" w:rsidRPr="005650A4" w:rsidRDefault="00DA17BE" w:rsidP="007D1B63">
            <w:pPr>
              <w:rPr>
                <w:sz w:val="20"/>
                <w:szCs w:val="20"/>
              </w:rPr>
            </w:pPr>
          </w:p>
        </w:tc>
        <w:tc>
          <w:tcPr>
            <w:tcW w:w="3163" w:type="dxa"/>
          </w:tcPr>
          <w:p w:rsidR="00DA17BE" w:rsidRPr="005650A4" w:rsidRDefault="00DA17BE" w:rsidP="007D1B63">
            <w:pPr>
              <w:cnfStyle w:val="000000100000" w:firstRow="0" w:lastRow="0" w:firstColumn="0" w:lastColumn="0" w:oddVBand="0" w:evenVBand="0" w:oddHBand="1" w:evenHBand="0" w:firstRowFirstColumn="0" w:firstRowLastColumn="0" w:lastRowFirstColumn="0" w:lastRowLastColumn="0"/>
              <w:rPr>
                <w:sz w:val="20"/>
                <w:szCs w:val="20"/>
              </w:rPr>
            </w:pPr>
          </w:p>
        </w:tc>
        <w:tc>
          <w:tcPr>
            <w:tcW w:w="2923" w:type="dxa"/>
          </w:tcPr>
          <w:p w:rsidR="00DA17BE" w:rsidRPr="005650A4" w:rsidRDefault="00DA17BE" w:rsidP="007D1B63">
            <w:pPr>
              <w:cnfStyle w:val="000000100000" w:firstRow="0" w:lastRow="0" w:firstColumn="0" w:lastColumn="0" w:oddVBand="0" w:evenVBand="0" w:oddHBand="1" w:evenHBand="0" w:firstRowFirstColumn="0" w:firstRowLastColumn="0" w:lastRowFirstColumn="0" w:lastRowLastColumn="0"/>
              <w:rPr>
                <w:sz w:val="20"/>
                <w:szCs w:val="20"/>
              </w:rPr>
            </w:pPr>
          </w:p>
        </w:tc>
      </w:tr>
      <w:tr w:rsidR="007D1B63" w:rsidRPr="005650A4" w:rsidTr="000C74A8">
        <w:tc>
          <w:tcPr>
            <w:cnfStyle w:val="001000000000" w:firstRow="0" w:lastRow="0" w:firstColumn="1" w:lastColumn="0" w:oddVBand="0" w:evenVBand="0" w:oddHBand="0" w:evenHBand="0" w:firstRowFirstColumn="0" w:firstRowLastColumn="0" w:lastRowFirstColumn="0" w:lastRowLastColumn="0"/>
            <w:tcW w:w="3264" w:type="dxa"/>
          </w:tcPr>
          <w:p w:rsidR="007D1B63" w:rsidRDefault="000C74A8" w:rsidP="007D1B63">
            <w:pPr>
              <w:rPr>
                <w:b w:val="0"/>
                <w:sz w:val="20"/>
                <w:szCs w:val="20"/>
              </w:rPr>
            </w:pPr>
            <w:r>
              <w:rPr>
                <w:sz w:val="20"/>
                <w:szCs w:val="20"/>
              </w:rPr>
              <w:t>Local Agency Security Officer (LASO)</w:t>
            </w:r>
          </w:p>
          <w:p w:rsidR="008E6D0B" w:rsidRPr="005650A4" w:rsidRDefault="008E6D0B" w:rsidP="007D1B63">
            <w:pPr>
              <w:rPr>
                <w:b w:val="0"/>
                <w:sz w:val="20"/>
                <w:szCs w:val="20"/>
              </w:rPr>
            </w:pPr>
          </w:p>
        </w:tc>
        <w:tc>
          <w:tcPr>
            <w:tcW w:w="3163" w:type="dxa"/>
          </w:tcPr>
          <w:p w:rsidR="00655C3D" w:rsidRPr="00655C3D" w:rsidRDefault="00655C3D" w:rsidP="000C74A8">
            <w:pPr>
              <w:cnfStyle w:val="000000000000" w:firstRow="0" w:lastRow="0" w:firstColumn="0" w:lastColumn="0" w:oddVBand="0" w:evenVBand="0" w:oddHBand="0" w:evenHBand="0" w:firstRowFirstColumn="0" w:firstRowLastColumn="0" w:lastRowFirstColumn="0" w:lastRowLastColumn="0"/>
              <w:rPr>
                <w:b/>
                <w:bCs/>
                <w:sz w:val="20"/>
                <w:szCs w:val="20"/>
              </w:rPr>
            </w:pPr>
            <w:r w:rsidRPr="00655C3D">
              <w:rPr>
                <w:b/>
                <w:bCs/>
                <w:sz w:val="20"/>
                <w:szCs w:val="20"/>
              </w:rPr>
              <w:t>Local PSAP.</w:t>
            </w:r>
          </w:p>
          <w:p w:rsidR="008E6D0B" w:rsidRPr="00CC757F" w:rsidRDefault="00CC757F" w:rsidP="000C74A8">
            <w:pPr>
              <w:cnfStyle w:val="000000000000" w:firstRow="0" w:lastRow="0" w:firstColumn="0" w:lastColumn="0" w:oddVBand="0" w:evenVBand="0" w:oddHBand="0" w:evenHBand="0" w:firstRowFirstColumn="0" w:firstRowLastColumn="0" w:lastRowFirstColumn="0" w:lastRowLastColumn="0"/>
              <w:rPr>
                <w:i/>
                <w:sz w:val="20"/>
                <w:szCs w:val="20"/>
              </w:rPr>
            </w:pPr>
            <w:r w:rsidRPr="00CC757F">
              <w:rPr>
                <w:i/>
                <w:sz w:val="20"/>
                <w:szCs w:val="20"/>
              </w:rPr>
              <w:t xml:space="preserve">Ensures that local PSAP </w:t>
            </w:r>
            <w:r w:rsidR="000C74A8">
              <w:rPr>
                <w:i/>
                <w:sz w:val="20"/>
                <w:szCs w:val="20"/>
              </w:rPr>
              <w:t>implements and complies with security requirements</w:t>
            </w:r>
          </w:p>
        </w:tc>
        <w:tc>
          <w:tcPr>
            <w:tcW w:w="2923" w:type="dxa"/>
          </w:tcPr>
          <w:p w:rsidR="007D1B63" w:rsidRDefault="005269A1" w:rsidP="007D1B63">
            <w:pPr>
              <w:cnfStyle w:val="000000000000" w:firstRow="0" w:lastRow="0" w:firstColumn="0" w:lastColumn="0" w:oddVBand="0" w:evenVBand="0" w:oddHBand="0" w:evenHBand="0" w:firstRowFirstColumn="0" w:firstRowLastColumn="0" w:lastRowFirstColumn="0" w:lastRowLastColumn="0"/>
              <w:rPr>
                <w:sz w:val="20"/>
                <w:szCs w:val="20"/>
              </w:rPr>
            </w:pPr>
            <w:r w:rsidRPr="005650A4">
              <w:rPr>
                <w:sz w:val="20"/>
                <w:szCs w:val="20"/>
              </w:rPr>
              <w:t>Memorandum of Agreement</w:t>
            </w:r>
            <w:r w:rsidR="008E6D0B">
              <w:rPr>
                <w:sz w:val="20"/>
                <w:szCs w:val="20"/>
              </w:rPr>
              <w:t>.</w:t>
            </w:r>
          </w:p>
          <w:p w:rsidR="008E6D0B" w:rsidRPr="001406F3" w:rsidRDefault="001406F3" w:rsidP="007D1B63">
            <w:pPr>
              <w:cnfStyle w:val="000000000000" w:firstRow="0" w:lastRow="0" w:firstColumn="0" w:lastColumn="0" w:oddVBand="0" w:evenVBand="0" w:oddHBand="0" w:evenHBand="0" w:firstRowFirstColumn="0" w:firstRowLastColumn="0" w:lastRowFirstColumn="0" w:lastRowLastColumn="0"/>
              <w:rPr>
                <w:i/>
                <w:sz w:val="20"/>
                <w:szCs w:val="20"/>
              </w:rPr>
            </w:pPr>
            <w:r w:rsidRPr="001406F3">
              <w:rPr>
                <w:i/>
                <w:sz w:val="20"/>
                <w:szCs w:val="20"/>
              </w:rPr>
              <w:t>PS</w:t>
            </w:r>
            <w:r w:rsidR="000C74A8">
              <w:rPr>
                <w:i/>
                <w:sz w:val="20"/>
                <w:szCs w:val="20"/>
              </w:rPr>
              <w:t>AP agreement to abide by NG911 S</w:t>
            </w:r>
            <w:r w:rsidRPr="001406F3">
              <w:rPr>
                <w:i/>
                <w:sz w:val="20"/>
                <w:szCs w:val="20"/>
              </w:rPr>
              <w:t>ecurity</w:t>
            </w:r>
            <w:r w:rsidR="000C74A8">
              <w:rPr>
                <w:i/>
                <w:sz w:val="20"/>
                <w:szCs w:val="20"/>
              </w:rPr>
              <w:t xml:space="preserve"> P</w:t>
            </w:r>
            <w:r w:rsidRPr="001406F3">
              <w:rPr>
                <w:i/>
                <w:sz w:val="20"/>
                <w:szCs w:val="20"/>
              </w:rPr>
              <w:t>olicy</w:t>
            </w:r>
          </w:p>
        </w:tc>
      </w:tr>
      <w:tr w:rsidR="007D1B63" w:rsidRPr="005650A4" w:rsidTr="000C74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4" w:type="dxa"/>
          </w:tcPr>
          <w:p w:rsidR="007D1B63" w:rsidRPr="005650A4" w:rsidRDefault="007D1B63" w:rsidP="007D1B63">
            <w:pPr>
              <w:rPr>
                <w:b w:val="0"/>
                <w:sz w:val="20"/>
                <w:szCs w:val="20"/>
              </w:rPr>
            </w:pPr>
          </w:p>
        </w:tc>
        <w:tc>
          <w:tcPr>
            <w:tcW w:w="3163" w:type="dxa"/>
          </w:tcPr>
          <w:p w:rsidR="007D1B63" w:rsidRPr="005650A4" w:rsidRDefault="007D1B63" w:rsidP="007D1B63">
            <w:pPr>
              <w:cnfStyle w:val="000000100000" w:firstRow="0" w:lastRow="0" w:firstColumn="0" w:lastColumn="0" w:oddVBand="0" w:evenVBand="0" w:oddHBand="1" w:evenHBand="0" w:firstRowFirstColumn="0" w:firstRowLastColumn="0" w:lastRowFirstColumn="0" w:lastRowLastColumn="0"/>
              <w:rPr>
                <w:sz w:val="20"/>
                <w:szCs w:val="20"/>
              </w:rPr>
            </w:pPr>
          </w:p>
        </w:tc>
        <w:tc>
          <w:tcPr>
            <w:tcW w:w="2923" w:type="dxa"/>
          </w:tcPr>
          <w:p w:rsidR="007D1B63" w:rsidRPr="005650A4" w:rsidRDefault="007D1B63" w:rsidP="007D1B63">
            <w:pPr>
              <w:cnfStyle w:val="000000100000" w:firstRow="0" w:lastRow="0" w:firstColumn="0" w:lastColumn="0" w:oddVBand="0" w:evenVBand="0" w:oddHBand="1" w:evenHBand="0" w:firstRowFirstColumn="0" w:firstRowLastColumn="0" w:lastRowFirstColumn="0" w:lastRowLastColumn="0"/>
              <w:rPr>
                <w:sz w:val="20"/>
                <w:szCs w:val="20"/>
              </w:rPr>
            </w:pPr>
          </w:p>
        </w:tc>
      </w:tr>
      <w:tr w:rsidR="005269A1" w:rsidRPr="005650A4" w:rsidTr="000C74A8">
        <w:tc>
          <w:tcPr>
            <w:cnfStyle w:val="001000000000" w:firstRow="0" w:lastRow="0" w:firstColumn="1" w:lastColumn="0" w:oddVBand="0" w:evenVBand="0" w:oddHBand="0" w:evenHBand="0" w:firstRowFirstColumn="0" w:firstRowLastColumn="0" w:lastRowFirstColumn="0" w:lastRowLastColumn="0"/>
            <w:tcW w:w="3264" w:type="dxa"/>
          </w:tcPr>
          <w:p w:rsidR="005C568D" w:rsidRPr="005C568D" w:rsidRDefault="005C568D" w:rsidP="005C568D">
            <w:pPr>
              <w:rPr>
                <w:sz w:val="20"/>
                <w:szCs w:val="20"/>
              </w:rPr>
            </w:pPr>
            <w:r w:rsidRPr="005C568D">
              <w:rPr>
                <w:sz w:val="20"/>
                <w:szCs w:val="20"/>
              </w:rPr>
              <w:t>Infrastructure Provider AT&amp;T.</w:t>
            </w:r>
          </w:p>
          <w:p w:rsidR="005269A1" w:rsidRPr="001406F3" w:rsidRDefault="005C568D" w:rsidP="005C568D">
            <w:pPr>
              <w:rPr>
                <w:b w:val="0"/>
                <w:i/>
                <w:sz w:val="20"/>
                <w:szCs w:val="20"/>
              </w:rPr>
            </w:pPr>
            <w:r w:rsidRPr="001406F3">
              <w:rPr>
                <w:b w:val="0"/>
                <w:i/>
                <w:sz w:val="20"/>
                <w:szCs w:val="20"/>
              </w:rPr>
              <w:t>Furnishes security imbedded end-to-end Solution as a Service (Sa</w:t>
            </w:r>
            <w:r w:rsidR="00BC78FE">
              <w:rPr>
                <w:b w:val="0"/>
                <w:i/>
                <w:sz w:val="20"/>
                <w:szCs w:val="20"/>
              </w:rPr>
              <w:t>a</w:t>
            </w:r>
            <w:r w:rsidRPr="001406F3">
              <w:rPr>
                <w:b w:val="0"/>
                <w:i/>
                <w:sz w:val="20"/>
                <w:szCs w:val="20"/>
              </w:rPr>
              <w:t>S)</w:t>
            </w:r>
          </w:p>
        </w:tc>
        <w:tc>
          <w:tcPr>
            <w:tcW w:w="3163" w:type="dxa"/>
          </w:tcPr>
          <w:p w:rsidR="005269A1" w:rsidRPr="005A07B9" w:rsidRDefault="006D78CA" w:rsidP="007D1B63">
            <w:pPr>
              <w:cnfStyle w:val="000000000000" w:firstRow="0" w:lastRow="0" w:firstColumn="0" w:lastColumn="0" w:oddVBand="0" w:evenVBand="0" w:oddHBand="0" w:evenHBand="0" w:firstRowFirstColumn="0" w:firstRowLastColumn="0" w:lastRowFirstColumn="0" w:lastRowLastColumn="0"/>
              <w:rPr>
                <w:sz w:val="20"/>
                <w:szCs w:val="20"/>
              </w:rPr>
            </w:pPr>
            <w:r w:rsidRPr="005A07B9">
              <w:rPr>
                <w:b/>
                <w:sz w:val="20"/>
                <w:szCs w:val="20"/>
              </w:rPr>
              <w:t>AT&amp;T</w:t>
            </w:r>
            <w:r w:rsidR="005C568D" w:rsidRPr="005A07B9">
              <w:rPr>
                <w:b/>
                <w:sz w:val="20"/>
                <w:szCs w:val="20"/>
              </w:rPr>
              <w:t xml:space="preserve"> </w:t>
            </w:r>
            <w:r w:rsidR="00655C3D" w:rsidRPr="005A07B9">
              <w:rPr>
                <w:b/>
                <w:sz w:val="20"/>
                <w:szCs w:val="20"/>
              </w:rPr>
              <w:t>9-1-1 Resolution Center</w:t>
            </w:r>
            <w:r w:rsidR="008E6D0B" w:rsidRPr="005A07B9">
              <w:rPr>
                <w:sz w:val="20"/>
                <w:szCs w:val="20"/>
              </w:rPr>
              <w:t>.</w:t>
            </w:r>
          </w:p>
          <w:p w:rsidR="008E6D0B" w:rsidRPr="001406F3" w:rsidRDefault="005C568D" w:rsidP="00CC757F">
            <w:pPr>
              <w:cnfStyle w:val="000000000000" w:firstRow="0" w:lastRow="0" w:firstColumn="0" w:lastColumn="0" w:oddVBand="0" w:evenVBand="0" w:oddHBand="0" w:evenHBand="0" w:firstRowFirstColumn="0" w:firstRowLastColumn="0" w:lastRowFirstColumn="0" w:lastRowLastColumn="0"/>
              <w:rPr>
                <w:i/>
                <w:sz w:val="20"/>
                <w:szCs w:val="20"/>
              </w:rPr>
            </w:pPr>
            <w:r w:rsidRPr="001406F3">
              <w:rPr>
                <w:i/>
                <w:sz w:val="20"/>
                <w:szCs w:val="20"/>
              </w:rPr>
              <w:t>Assures c</w:t>
            </w:r>
            <w:r w:rsidR="005E17B1" w:rsidRPr="001406F3">
              <w:rPr>
                <w:i/>
                <w:sz w:val="20"/>
                <w:szCs w:val="20"/>
              </w:rPr>
              <w:t xml:space="preserve">ompliance </w:t>
            </w:r>
            <w:r w:rsidR="00CC757F">
              <w:rPr>
                <w:i/>
                <w:sz w:val="20"/>
                <w:szCs w:val="20"/>
              </w:rPr>
              <w:t>of infrastructure such as network routers, switches, firewalls, workstations, storage devices</w:t>
            </w:r>
            <w:r w:rsidR="00655C3D">
              <w:rPr>
                <w:i/>
                <w:sz w:val="20"/>
                <w:szCs w:val="20"/>
              </w:rPr>
              <w:t>.</w:t>
            </w:r>
          </w:p>
        </w:tc>
        <w:tc>
          <w:tcPr>
            <w:tcW w:w="2923" w:type="dxa"/>
          </w:tcPr>
          <w:p w:rsidR="00CD06CF" w:rsidRPr="001406F3" w:rsidRDefault="00CD06CF" w:rsidP="007D1B63">
            <w:pPr>
              <w:cnfStyle w:val="000000000000" w:firstRow="0" w:lastRow="0" w:firstColumn="0" w:lastColumn="0" w:oddVBand="0" w:evenVBand="0" w:oddHBand="0" w:evenHBand="0" w:firstRowFirstColumn="0" w:firstRowLastColumn="0" w:lastRowFirstColumn="0" w:lastRowLastColumn="0"/>
              <w:rPr>
                <w:sz w:val="20"/>
                <w:szCs w:val="20"/>
              </w:rPr>
            </w:pPr>
            <w:r w:rsidRPr="001406F3">
              <w:rPr>
                <w:sz w:val="20"/>
                <w:szCs w:val="20"/>
              </w:rPr>
              <w:t>AT&amp;T Security Statement.</w:t>
            </w:r>
          </w:p>
          <w:p w:rsidR="008E6D0B" w:rsidRPr="001406F3" w:rsidRDefault="005269A1" w:rsidP="005C568D">
            <w:pPr>
              <w:cnfStyle w:val="000000000000" w:firstRow="0" w:lastRow="0" w:firstColumn="0" w:lastColumn="0" w:oddVBand="0" w:evenVBand="0" w:oddHBand="0" w:evenHBand="0" w:firstRowFirstColumn="0" w:firstRowLastColumn="0" w:lastRowFirstColumn="0" w:lastRowLastColumn="0"/>
              <w:rPr>
                <w:i/>
                <w:sz w:val="20"/>
                <w:szCs w:val="20"/>
              </w:rPr>
            </w:pPr>
            <w:r w:rsidRPr="001406F3">
              <w:rPr>
                <w:i/>
                <w:sz w:val="20"/>
                <w:szCs w:val="20"/>
              </w:rPr>
              <w:t xml:space="preserve">NG911 </w:t>
            </w:r>
            <w:r w:rsidR="00CD06CF" w:rsidRPr="001406F3">
              <w:rPr>
                <w:i/>
                <w:sz w:val="20"/>
                <w:szCs w:val="20"/>
              </w:rPr>
              <w:t>infrastructure security compliance</w:t>
            </w:r>
            <w:r w:rsidR="00CC757F">
              <w:rPr>
                <w:i/>
                <w:sz w:val="20"/>
                <w:szCs w:val="20"/>
              </w:rPr>
              <w:t xml:space="preserve"> w/ federal, state and industry best practice requirements</w:t>
            </w:r>
            <w:r w:rsidR="00B220B8">
              <w:rPr>
                <w:i/>
                <w:sz w:val="20"/>
                <w:szCs w:val="20"/>
              </w:rPr>
              <w:t xml:space="preserve"> and expectations</w:t>
            </w:r>
          </w:p>
        </w:tc>
      </w:tr>
      <w:tr w:rsidR="005269A1" w:rsidRPr="005650A4" w:rsidTr="000C74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4" w:type="dxa"/>
          </w:tcPr>
          <w:p w:rsidR="005269A1" w:rsidRPr="005650A4" w:rsidRDefault="005269A1" w:rsidP="007D1B63">
            <w:pPr>
              <w:rPr>
                <w:sz w:val="20"/>
                <w:szCs w:val="20"/>
              </w:rPr>
            </w:pPr>
          </w:p>
        </w:tc>
        <w:tc>
          <w:tcPr>
            <w:tcW w:w="3163" w:type="dxa"/>
          </w:tcPr>
          <w:p w:rsidR="005269A1" w:rsidRPr="005650A4" w:rsidRDefault="005269A1" w:rsidP="007D1B63">
            <w:pPr>
              <w:cnfStyle w:val="000000100000" w:firstRow="0" w:lastRow="0" w:firstColumn="0" w:lastColumn="0" w:oddVBand="0" w:evenVBand="0" w:oddHBand="1" w:evenHBand="0" w:firstRowFirstColumn="0" w:firstRowLastColumn="0" w:lastRowFirstColumn="0" w:lastRowLastColumn="0"/>
              <w:rPr>
                <w:sz w:val="20"/>
                <w:szCs w:val="20"/>
              </w:rPr>
            </w:pPr>
          </w:p>
        </w:tc>
        <w:tc>
          <w:tcPr>
            <w:tcW w:w="2923" w:type="dxa"/>
          </w:tcPr>
          <w:p w:rsidR="005269A1" w:rsidRPr="005650A4" w:rsidRDefault="005269A1" w:rsidP="007D1B63">
            <w:pPr>
              <w:cnfStyle w:val="000000100000" w:firstRow="0" w:lastRow="0" w:firstColumn="0" w:lastColumn="0" w:oddVBand="0" w:evenVBand="0" w:oddHBand="1" w:evenHBand="0" w:firstRowFirstColumn="0" w:firstRowLastColumn="0" w:lastRowFirstColumn="0" w:lastRowLastColumn="0"/>
              <w:rPr>
                <w:sz w:val="20"/>
                <w:szCs w:val="20"/>
              </w:rPr>
            </w:pPr>
          </w:p>
        </w:tc>
      </w:tr>
    </w:tbl>
    <w:p w:rsidR="007D1B63" w:rsidRDefault="007D1B63" w:rsidP="007D1B63"/>
    <w:p w:rsidR="00BA6313" w:rsidRDefault="00BA6313" w:rsidP="007D1B63">
      <w:r>
        <w:lastRenderedPageBreak/>
        <w:t xml:space="preserve">The </w:t>
      </w:r>
      <w:r w:rsidR="00E435BE" w:rsidRPr="00E435BE">
        <w:t>Local Agency Security Officer</w:t>
      </w:r>
      <w:r>
        <w:t xml:space="preserve"> </w:t>
      </w:r>
      <w:r w:rsidR="00E435BE">
        <w:t>(</w:t>
      </w:r>
      <w:r w:rsidR="00757226">
        <w:t>LASO</w:t>
      </w:r>
      <w:r w:rsidR="00E435BE">
        <w:t>)</w:t>
      </w:r>
      <w:r w:rsidR="00757226">
        <w:t xml:space="preserve"> </w:t>
      </w:r>
      <w:r w:rsidR="009C5473">
        <w:t xml:space="preserve">is responsible for </w:t>
      </w:r>
      <w:r w:rsidR="00501760">
        <w:t>the implementation, support and compliance</w:t>
      </w:r>
      <w:r w:rsidR="00E435BE">
        <w:t xml:space="preserve"> </w:t>
      </w:r>
      <w:r w:rsidR="00501760">
        <w:t xml:space="preserve">with </w:t>
      </w:r>
      <w:r w:rsidR="00E435BE">
        <w:t xml:space="preserve">this Security Policy </w:t>
      </w:r>
      <w:r w:rsidR="00501760">
        <w:t>for their agency</w:t>
      </w:r>
      <w:r w:rsidR="00E435BE">
        <w:t xml:space="preserve">. The </w:t>
      </w:r>
      <w:r w:rsidR="00380958">
        <w:t>PSAP Manager</w:t>
      </w:r>
      <w:r w:rsidR="00E435BE">
        <w:t xml:space="preserve"> </w:t>
      </w:r>
      <w:r w:rsidR="00501760">
        <w:t>is responsible for signing</w:t>
      </w:r>
      <w:r>
        <w:t xml:space="preserve"> the Security Certificate of Conformance, Appendix A.</w:t>
      </w:r>
    </w:p>
    <w:p w:rsidR="00DA17BE" w:rsidRDefault="00DA17BE" w:rsidP="00DA17BE">
      <w:pPr>
        <w:pStyle w:val="Heading1"/>
      </w:pPr>
      <w:bookmarkStart w:id="6" w:name="_Toc426093127"/>
      <w:r>
        <w:t>Training</w:t>
      </w:r>
      <w:bookmarkEnd w:id="6"/>
    </w:p>
    <w:p w:rsidR="004C2F15" w:rsidRDefault="004C2F15" w:rsidP="00DA17BE">
      <w:r w:rsidRPr="004C2F15">
        <w:rPr>
          <w:b/>
        </w:rPr>
        <w:t>Initial Security Briefing</w:t>
      </w:r>
      <w:r>
        <w:t xml:space="preserve">. Prior to go-live cutover, </w:t>
      </w:r>
      <w:r w:rsidR="00336155">
        <w:t>the</w:t>
      </w:r>
      <w:r>
        <w:t xml:space="preserve"> </w:t>
      </w:r>
      <w:r w:rsidR="00336155">
        <w:t>LASO</w:t>
      </w:r>
      <w:r>
        <w:t xml:space="preserve"> will receive </w:t>
      </w:r>
      <w:r w:rsidR="00E90838">
        <w:t>an Initial Security Briefing that serves as initial security awareness training.</w:t>
      </w:r>
    </w:p>
    <w:p w:rsidR="004C2F15" w:rsidRDefault="004C2F15" w:rsidP="00DA17BE">
      <w:r w:rsidRPr="004C2F15">
        <w:rPr>
          <w:b/>
        </w:rPr>
        <w:t>NG911 Welcome Kit</w:t>
      </w:r>
      <w:r>
        <w:t xml:space="preserve">. Prior to go-live cutover, </w:t>
      </w:r>
      <w:r w:rsidR="00336155">
        <w:t>the</w:t>
      </w:r>
      <w:r>
        <w:t xml:space="preserve"> </w:t>
      </w:r>
      <w:r w:rsidR="00336155">
        <w:t>LASO</w:t>
      </w:r>
      <w:r>
        <w:t xml:space="preserve"> will receive a NG911 Welcome Kit. The NG911 Welcome Kit contains a brief explanation of NG911 and overview of differences from the legacy environment. The Welcome Kit summarized the basics of this Security Policy and serves as awareness training</w:t>
      </w:r>
      <w:r w:rsidR="00E90838">
        <w:t>.</w:t>
      </w:r>
    </w:p>
    <w:p w:rsidR="0056605D" w:rsidRPr="0056605D" w:rsidRDefault="0056605D" w:rsidP="0056605D">
      <w:pPr>
        <w:tabs>
          <w:tab w:val="right" w:pos="9360"/>
        </w:tabs>
        <w:rPr>
          <w:b/>
        </w:rPr>
      </w:pPr>
      <w:r>
        <w:rPr>
          <w:b/>
        </w:rPr>
        <w:t xml:space="preserve">NG911 Security Directives. </w:t>
      </w:r>
      <w:r w:rsidRPr="0056605D">
        <w:t>From time to time, specific NG911 security issues may arise unexpectedly. In this case, a Security Bulletin is issued by the NG911 Liaison to all PSAPs. Then the issue is incorporated into the regional security refresher training materials.</w:t>
      </w:r>
      <w:r w:rsidRPr="0056605D">
        <w:rPr>
          <w:b/>
        </w:rPr>
        <w:tab/>
      </w:r>
    </w:p>
    <w:p w:rsidR="00EB6F25" w:rsidRDefault="00E90838" w:rsidP="00DA17BE">
      <w:r w:rsidRPr="00E90838">
        <w:rPr>
          <w:b/>
        </w:rPr>
        <w:t xml:space="preserve">NG911 Regional </w:t>
      </w:r>
      <w:r w:rsidR="0056605D">
        <w:rPr>
          <w:b/>
        </w:rPr>
        <w:t xml:space="preserve">Security Refresher </w:t>
      </w:r>
      <w:r w:rsidRPr="00E90838">
        <w:rPr>
          <w:b/>
        </w:rPr>
        <w:t>Training</w:t>
      </w:r>
      <w:r>
        <w:t>. Regional training</w:t>
      </w:r>
      <w:r w:rsidR="00E435BE">
        <w:t xml:space="preserve"> such as </w:t>
      </w:r>
      <w:r w:rsidR="00B31C59">
        <w:t>APC0</w:t>
      </w:r>
      <w:r>
        <w:t xml:space="preserve"> is held throughout the year to refresh PSAPs on th</w:t>
      </w:r>
      <w:r w:rsidR="00EB6F25">
        <w:t xml:space="preserve">e criticality of </w:t>
      </w:r>
      <w:r w:rsidR="009C5473">
        <w:t xml:space="preserve">key security </w:t>
      </w:r>
      <w:r w:rsidR="00EB6F25">
        <w:t>topics</w:t>
      </w:r>
      <w:r w:rsidR="00E435BE">
        <w:t>.</w:t>
      </w:r>
    </w:p>
    <w:p w:rsidR="00561ECD" w:rsidRDefault="00D10B65" w:rsidP="00561ECD">
      <w:pPr>
        <w:pStyle w:val="Heading1"/>
      </w:pPr>
      <w:bookmarkStart w:id="7" w:name="_Toc426093128"/>
      <w:r>
        <w:t>Una</w:t>
      </w:r>
      <w:r w:rsidR="00561ECD" w:rsidRPr="00C37604">
        <w:t>cceptable Use</w:t>
      </w:r>
      <w:bookmarkEnd w:id="7"/>
    </w:p>
    <w:p w:rsidR="006D1C27" w:rsidRDefault="006D1C27" w:rsidP="006D1C27">
      <w:r w:rsidRPr="006D1C27">
        <w:t>The purpose of the NG911 system is to provide the latest call handling technology available. It is intended for public safety and not for personal use. Therefore, NG911 end-users are expected to use NG911 for its intended purpose only. This includes but is no</w:t>
      </w:r>
      <w:r>
        <w:t>t limited to social engineering and personal browsing of the Internet.</w:t>
      </w:r>
      <w:r w:rsidR="002E6D45">
        <w:t xml:space="preserve"> For example, the PSAP Security Officer should instruct their call-taker not to use the system to access Facebook or “surf the Internet.”</w:t>
      </w:r>
    </w:p>
    <w:p w:rsidR="00FD744F" w:rsidRPr="005E0D29" w:rsidRDefault="00FD744F" w:rsidP="006D1C27">
      <w:r w:rsidRPr="005E0D29">
        <w:t xml:space="preserve">The NG911 equipment suite may include a </w:t>
      </w:r>
      <w:r w:rsidR="00C35833" w:rsidRPr="005E0D29">
        <w:t xml:space="preserve">dial-up </w:t>
      </w:r>
      <w:r w:rsidRPr="005E0D29">
        <w:t xml:space="preserve">modem </w:t>
      </w:r>
      <w:r w:rsidR="00C35833" w:rsidRPr="005E0D29">
        <w:t xml:space="preserve">for assessing the health and status of the equipment at the PSAP. This modem is dedicated to the NG911 system and the PSAP shall not </w:t>
      </w:r>
      <w:r w:rsidR="00DF3ABD" w:rsidRPr="005E0D29">
        <w:t>use</w:t>
      </w:r>
      <w:r w:rsidR="00C35833" w:rsidRPr="005E0D29">
        <w:t xml:space="preserve"> the modem.</w:t>
      </w:r>
    </w:p>
    <w:p w:rsidR="00A40175" w:rsidRDefault="00A40175" w:rsidP="00A40175">
      <w:pPr>
        <w:pStyle w:val="Heading1"/>
      </w:pPr>
      <w:bookmarkStart w:id="8" w:name="_Toc426093129"/>
      <w:r>
        <w:t>Security Audit</w:t>
      </w:r>
      <w:bookmarkEnd w:id="8"/>
    </w:p>
    <w:p w:rsidR="00B45E28" w:rsidRDefault="00647841" w:rsidP="00B45E28">
      <w:r>
        <w:t xml:space="preserve">The </w:t>
      </w:r>
      <w:r w:rsidRPr="005D3A93">
        <w:t xml:space="preserve">Council </w:t>
      </w:r>
      <w:r>
        <w:t xml:space="preserve">reserves the right to audit NG911 systems and procedures on a periodic basis to ensure compliance with this security policy.  </w:t>
      </w:r>
      <w:r w:rsidR="00E47B3E">
        <w:t xml:space="preserve">From time to time, a </w:t>
      </w:r>
      <w:r w:rsidR="00655C3D">
        <w:t xml:space="preserve">random </w:t>
      </w:r>
      <w:r w:rsidR="004F758F">
        <w:t>security a</w:t>
      </w:r>
      <w:r w:rsidR="002B3B5E">
        <w:t xml:space="preserve">udit </w:t>
      </w:r>
      <w:r w:rsidR="00655C3D" w:rsidRPr="005A07B9">
        <w:t>may</w:t>
      </w:r>
      <w:r w:rsidR="002B3B5E" w:rsidRPr="005A07B9">
        <w:t xml:space="preserve"> </w:t>
      </w:r>
      <w:r w:rsidR="002B3B5E">
        <w:t xml:space="preserve">be conducted </w:t>
      </w:r>
      <w:r w:rsidR="00E47B3E">
        <w:t xml:space="preserve">to ensure the integrity of our </w:t>
      </w:r>
      <w:r w:rsidR="004F758F">
        <w:t xml:space="preserve">NG911 </w:t>
      </w:r>
      <w:r w:rsidR="00655C3D">
        <w:t xml:space="preserve">system and compliance with this PSAP </w:t>
      </w:r>
      <w:r w:rsidR="00E47B3E">
        <w:t>security program</w:t>
      </w:r>
      <w:r w:rsidR="002B3B5E">
        <w:t>.</w:t>
      </w:r>
    </w:p>
    <w:p w:rsidR="001F7193" w:rsidRPr="00B45E28" w:rsidRDefault="001F7193" w:rsidP="00B45E28">
      <w:pPr>
        <w:rPr>
          <w:color w:val="FF0000"/>
        </w:rPr>
      </w:pPr>
      <w:r>
        <w:t xml:space="preserve">Following the Security Audit, a compliance report will be submitted to the PSAP and the NG911 Security Subcommittee. If necessary, the NG911 Liaison will assist the LASO to remediate any areas of concerns. </w:t>
      </w:r>
    </w:p>
    <w:p w:rsidR="005F5C97" w:rsidRDefault="005F5C97" w:rsidP="005F5C97">
      <w:pPr>
        <w:pStyle w:val="Heading1"/>
      </w:pPr>
      <w:bookmarkStart w:id="9" w:name="_Toc426093130"/>
      <w:r>
        <w:t>Security Incident Response</w:t>
      </w:r>
      <w:bookmarkEnd w:id="9"/>
    </w:p>
    <w:p w:rsidR="00CD4E4D" w:rsidRPr="005A07B9" w:rsidRDefault="00C92F1F" w:rsidP="00CD4E4D">
      <w:r w:rsidRPr="005A07B9">
        <w:t>In the event of a securit</w:t>
      </w:r>
      <w:r w:rsidR="005E0D29" w:rsidRPr="005A07B9">
        <w:t xml:space="preserve">y breach or compromise, </w:t>
      </w:r>
      <w:r w:rsidR="005A07B9" w:rsidRPr="005A07B9">
        <w:t>the Agency shall contact the AT&amp;T 9-1-1 Resolution Center at 866-722-3911 immediately.</w:t>
      </w:r>
      <w:r w:rsidR="005A07B9">
        <w:t xml:space="preserve"> </w:t>
      </w:r>
      <w:r w:rsidR="005A07B9" w:rsidRPr="005A07B9">
        <w:t xml:space="preserve">Within four (4) hours of the incident, the </w:t>
      </w:r>
      <w:r w:rsidR="005A07B9">
        <w:t>LASO</w:t>
      </w:r>
      <w:r w:rsidR="005A07B9" w:rsidRPr="005A07B9">
        <w:t xml:space="preserve"> shall complete </w:t>
      </w:r>
      <w:r w:rsidR="005A07B9">
        <w:t>and send a</w:t>
      </w:r>
      <w:r w:rsidR="005A07B9" w:rsidRPr="005A07B9">
        <w:t xml:space="preserve"> Secur</w:t>
      </w:r>
      <w:r w:rsidR="005A07B9">
        <w:t>ity Incident Report (</w:t>
      </w:r>
      <w:r w:rsidR="005A07B9" w:rsidRPr="005A07B9">
        <w:t>Attachment B</w:t>
      </w:r>
      <w:r w:rsidR="005A07B9">
        <w:t>) to the NG911 Liaison</w:t>
      </w:r>
      <w:r w:rsidRPr="005A07B9">
        <w:t>.</w:t>
      </w:r>
    </w:p>
    <w:p w:rsidR="005E0D29" w:rsidRDefault="005E0D29" w:rsidP="00CD4E4D"/>
    <w:p w:rsidR="00FB32D5" w:rsidRDefault="00FB32D5" w:rsidP="00FB32D5">
      <w:pPr>
        <w:pStyle w:val="Heading1"/>
      </w:pPr>
      <w:bookmarkStart w:id="10" w:name="_Toc426093131"/>
      <w:r>
        <w:lastRenderedPageBreak/>
        <w:t>Physical Protection</w:t>
      </w:r>
      <w:bookmarkEnd w:id="10"/>
    </w:p>
    <w:p w:rsidR="00FB32D5" w:rsidRDefault="00FB32D5" w:rsidP="00FB32D5">
      <w:r>
        <w:t>The PSAP shall provide a</w:t>
      </w:r>
      <w:r w:rsidRPr="00D02941">
        <w:t xml:space="preserve"> physically secure location with both the physical and personnel security controls sufficient to protect NG911 and associated information systems. </w:t>
      </w:r>
    </w:p>
    <w:p w:rsidR="00FB32D5" w:rsidRDefault="00FB32D5" w:rsidP="00FB32D5">
      <w:r>
        <w:t>The PSAP shall ensure adequate visitor access and control so as to not compromise the integrity of NG911. Normally, the PSAP has already imposed such requirements with their legacy E9-1-1 system.</w:t>
      </w:r>
    </w:p>
    <w:p w:rsidR="00C374B7" w:rsidRPr="00D02941" w:rsidRDefault="00FB32D5" w:rsidP="00FB32D5">
      <w:r w:rsidRPr="00D02941">
        <w:t>The PSAP shall authorize and control NG911 system-related items entering and exiting the physically secure location.</w:t>
      </w:r>
      <w:r w:rsidR="00C374B7">
        <w:t xml:space="preserve"> </w:t>
      </w:r>
      <w:r w:rsidR="00C374B7" w:rsidRPr="005A07B9">
        <w:t xml:space="preserve">In the event that any NG911 equipment is lost, broken or stolen, including an Airbus Command Post, </w:t>
      </w:r>
      <w:r w:rsidR="005A07B9" w:rsidRPr="005A07B9">
        <w:t>the Agency shall contact the AT&amp;T 9-1-1 Resolution Center at 866-722-3911 immediately.</w:t>
      </w:r>
      <w:r w:rsidR="005A07B9">
        <w:t xml:space="preserve"> </w:t>
      </w:r>
      <w:r w:rsidR="005A07B9" w:rsidRPr="005A07B9">
        <w:t xml:space="preserve">Within four (4) hours of the incident, the </w:t>
      </w:r>
      <w:r w:rsidR="005A07B9">
        <w:t>LASO</w:t>
      </w:r>
      <w:r w:rsidR="005A07B9" w:rsidRPr="005A07B9">
        <w:t xml:space="preserve"> shall complete </w:t>
      </w:r>
      <w:r w:rsidR="005A07B9">
        <w:t>and send a</w:t>
      </w:r>
      <w:r w:rsidR="005A07B9" w:rsidRPr="005A07B9">
        <w:t xml:space="preserve"> Secur</w:t>
      </w:r>
      <w:r w:rsidR="005A07B9">
        <w:t>ity Incident Report</w:t>
      </w:r>
      <w:r w:rsidR="005A07B9" w:rsidRPr="005A07B9">
        <w:t xml:space="preserve"> </w:t>
      </w:r>
      <w:r w:rsidR="005A07B9">
        <w:t>(</w:t>
      </w:r>
      <w:r w:rsidR="005A07B9" w:rsidRPr="005A07B9">
        <w:t>Attachment B</w:t>
      </w:r>
      <w:r w:rsidR="005A07B9">
        <w:t>) to the NG911 Liaison.</w:t>
      </w:r>
    </w:p>
    <w:p w:rsidR="00752CAE" w:rsidRDefault="00752CAE" w:rsidP="00A02BCE">
      <w:pPr>
        <w:pStyle w:val="Heading1"/>
      </w:pPr>
      <w:bookmarkStart w:id="11" w:name="_Toc426093132"/>
      <w:r w:rsidRPr="00C37604">
        <w:t>Removable Media</w:t>
      </w:r>
      <w:bookmarkEnd w:id="11"/>
    </w:p>
    <w:p w:rsidR="00783EAE" w:rsidRDefault="00783EAE" w:rsidP="002D5C21">
      <w:r>
        <w:t>Council or PSAP staff may only use the Council or PSAP removable media in</w:t>
      </w:r>
      <w:r w:rsidR="00CD3B89">
        <w:t xml:space="preserve"> </w:t>
      </w:r>
      <w:r>
        <w:t>their work computers.  Council or PSAP removable media may not be</w:t>
      </w:r>
      <w:r w:rsidR="00CD3B89">
        <w:t xml:space="preserve"> </w:t>
      </w:r>
      <w:r>
        <w:t>connected to or used in computers that are not owned or leased by</w:t>
      </w:r>
      <w:r w:rsidR="00CD3B89">
        <w:t xml:space="preserve"> </w:t>
      </w:r>
      <w:r>
        <w:t>the Council or PSAP without explicit permission of the Council or PSAP Information</w:t>
      </w:r>
      <w:r w:rsidR="00CD3B89">
        <w:t xml:space="preserve"> </w:t>
      </w:r>
      <w:r w:rsidR="00A02BCE">
        <w:t>Security staff.</w:t>
      </w:r>
      <w:r w:rsidR="00CD3B89">
        <w:t xml:space="preserve"> </w:t>
      </w:r>
      <w:r w:rsidR="000848A8">
        <w:t xml:space="preserve"> </w:t>
      </w:r>
    </w:p>
    <w:p w:rsidR="008A7523" w:rsidRPr="008A7523" w:rsidRDefault="008A7523" w:rsidP="002D5C21">
      <w:pPr>
        <w:rPr>
          <w:color w:val="FF0000"/>
        </w:rPr>
      </w:pPr>
      <w:r>
        <w:t xml:space="preserve">Removable media shall be used for the manual transfer of GIS data updates onto the NG911 Vesta Locate Administration workstation for self-maintaining PSAPs and for the storage of GIS ancillary data, specifically NG911 Imagery.  No other data or unrelated files may be stored on the removable media; it must be used solely for NG911 GIS data. The </w:t>
      </w:r>
      <w:r w:rsidRPr="009043CB">
        <w:t>NG9</w:t>
      </w:r>
      <w:r>
        <w:t xml:space="preserve">11 or GIS System Administrator is responsible for securely handling and storing media and </w:t>
      </w:r>
      <w:r w:rsidRPr="008A7523">
        <w:t>shall ensure the media is securely disposed of when no longer required.</w:t>
      </w:r>
      <w:r>
        <w:rPr>
          <w:color w:val="7030A0"/>
        </w:rPr>
        <w:t xml:space="preserve"> </w:t>
      </w:r>
      <w:r>
        <w:t xml:space="preserve"> </w:t>
      </w:r>
    </w:p>
    <w:p w:rsidR="00FF09A3" w:rsidRDefault="00FF09A3" w:rsidP="00A02BCE">
      <w:pPr>
        <w:pStyle w:val="Heading1"/>
      </w:pPr>
      <w:bookmarkStart w:id="12" w:name="_Toc426093133"/>
      <w:r w:rsidRPr="00D02941">
        <w:t>Identification and Authentication</w:t>
      </w:r>
      <w:bookmarkEnd w:id="12"/>
    </w:p>
    <w:p w:rsidR="001D4773" w:rsidRPr="00A35EC1" w:rsidRDefault="0096067C" w:rsidP="00A35EC1">
      <w:r w:rsidRPr="00A35EC1">
        <w:rPr>
          <w:b/>
        </w:rPr>
        <w:t>User ID Requirements</w:t>
      </w:r>
      <w:r w:rsidR="00A35EC1">
        <w:t xml:space="preserve">. </w:t>
      </w:r>
      <w:r w:rsidR="0009523D" w:rsidRPr="00A35EC1">
        <w:t>The PSAP Manager</w:t>
      </w:r>
      <w:r w:rsidR="00564FAC" w:rsidRPr="00A35EC1">
        <w:t xml:space="preserve"> shall </w:t>
      </w:r>
      <w:r w:rsidR="0009523D" w:rsidRPr="00A35EC1">
        <w:t xml:space="preserve">require a unique logon </w:t>
      </w:r>
      <w:r w:rsidR="00483A9B" w:rsidRPr="00A35EC1">
        <w:t xml:space="preserve">ID </w:t>
      </w:r>
      <w:r w:rsidR="0009523D" w:rsidRPr="00A35EC1">
        <w:t xml:space="preserve">to the Call Handling </w:t>
      </w:r>
      <w:r w:rsidR="0071001A" w:rsidRPr="00A35EC1">
        <w:t xml:space="preserve">software </w:t>
      </w:r>
      <w:r w:rsidR="0009523D" w:rsidRPr="00A35EC1">
        <w:t>system for every dispatcher</w:t>
      </w:r>
      <w:r w:rsidR="0071001A" w:rsidRPr="00A35EC1">
        <w:t xml:space="preserve"> (but not the PC Windows)</w:t>
      </w:r>
      <w:r w:rsidR="00A35EC1">
        <w:t>:</w:t>
      </w:r>
    </w:p>
    <w:p w:rsidR="001D4773" w:rsidRPr="00A35EC1" w:rsidRDefault="00483A9B" w:rsidP="001D4773">
      <w:pPr>
        <w:pStyle w:val="ListParagraph"/>
        <w:numPr>
          <w:ilvl w:val="0"/>
          <w:numId w:val="13"/>
        </w:numPr>
      </w:pPr>
      <w:r w:rsidRPr="00A35EC1">
        <w:t xml:space="preserve">This unique logon shall have a </w:t>
      </w:r>
      <w:r w:rsidR="000E35B2" w:rsidRPr="00A35EC1">
        <w:t>4</w:t>
      </w:r>
      <w:r w:rsidRPr="00A35EC1">
        <w:t>-character prefix correspondi</w:t>
      </w:r>
      <w:r w:rsidR="001D4773" w:rsidRPr="00A35EC1">
        <w:t>ng to the PSAP County Code and A</w:t>
      </w:r>
      <w:r w:rsidRPr="00A35EC1">
        <w:t>gency</w:t>
      </w:r>
      <w:r w:rsidR="00025923" w:rsidRPr="00A35EC1">
        <w:t xml:space="preserve"> </w:t>
      </w:r>
      <w:r w:rsidR="001D4773" w:rsidRPr="00A35EC1">
        <w:t>(</w:t>
      </w:r>
      <w:r w:rsidR="00025923" w:rsidRPr="00A35EC1">
        <w:t>Appendix D</w:t>
      </w:r>
      <w:r w:rsidR="001D4773" w:rsidRPr="00A35EC1">
        <w:t>)</w:t>
      </w:r>
      <w:r w:rsidR="00025923" w:rsidRPr="00A35EC1">
        <w:t xml:space="preserve">. </w:t>
      </w:r>
    </w:p>
    <w:p w:rsidR="00A35EC1" w:rsidRPr="00A35EC1" w:rsidRDefault="00A35EC1" w:rsidP="00A35EC1">
      <w:pPr>
        <w:pStyle w:val="ListParagraph"/>
        <w:numPr>
          <w:ilvl w:val="0"/>
          <w:numId w:val="13"/>
        </w:numPr>
      </w:pPr>
      <w:r>
        <w:t>The</w:t>
      </w:r>
      <w:r w:rsidR="00025923" w:rsidRPr="00A35EC1">
        <w:t xml:space="preserve"> leading </w:t>
      </w:r>
      <w:r w:rsidR="000E35B2" w:rsidRPr="00A35EC1">
        <w:t>4</w:t>
      </w:r>
      <w:r w:rsidR="00025923" w:rsidRPr="00A35EC1">
        <w:t>-character prefix may be followed</w:t>
      </w:r>
      <w:r w:rsidR="00483A9B" w:rsidRPr="00A35EC1">
        <w:t xml:space="preserve"> by whatever remaining characters desired</w:t>
      </w:r>
      <w:r w:rsidR="00025923" w:rsidRPr="00A35EC1">
        <w:t xml:space="preserve"> according</w:t>
      </w:r>
      <w:r>
        <w:t xml:space="preserve"> to</w:t>
      </w:r>
      <w:r w:rsidR="00025923" w:rsidRPr="00A35EC1">
        <w:t xml:space="preserve"> individual PSAP policy</w:t>
      </w:r>
      <w:r w:rsidR="00483A9B" w:rsidRPr="00A35EC1">
        <w:t xml:space="preserve">. </w:t>
      </w:r>
    </w:p>
    <w:p w:rsidR="00483A9B" w:rsidRPr="00A35EC1" w:rsidRDefault="00483A9B" w:rsidP="00A35EC1">
      <w:pPr>
        <w:pStyle w:val="ListParagraph"/>
        <w:numPr>
          <w:ilvl w:val="0"/>
          <w:numId w:val="13"/>
        </w:numPr>
      </w:pPr>
      <w:r w:rsidRPr="00A35EC1">
        <w:t>The logon shall have maximum character length is 32 and use only alpha-numeric characters (no special characters such as “!@^&amp;” may be used).</w:t>
      </w:r>
    </w:p>
    <w:p w:rsidR="007B5808" w:rsidRPr="00A35EC1" w:rsidRDefault="0096067C" w:rsidP="00A35EC1">
      <w:r w:rsidRPr="00A35EC1">
        <w:rPr>
          <w:b/>
        </w:rPr>
        <w:t>Password Requirements</w:t>
      </w:r>
      <w:r w:rsidR="00A35EC1">
        <w:rPr>
          <w:b/>
        </w:rPr>
        <w:t xml:space="preserve">. </w:t>
      </w:r>
      <w:r w:rsidRPr="00A35EC1">
        <w:t xml:space="preserve">PSAP shall </w:t>
      </w:r>
      <w:r w:rsidR="00D82B08" w:rsidRPr="00A35EC1">
        <w:t>include</w:t>
      </w:r>
      <w:r w:rsidRPr="00A35EC1">
        <w:t xml:space="preserve"> the following minimum standa</w:t>
      </w:r>
      <w:r w:rsidR="00A35EC1">
        <w:t>rds for establishing passwords:</w:t>
      </w:r>
    </w:p>
    <w:p w:rsidR="0096067C" w:rsidRPr="00A35EC1" w:rsidRDefault="00A35EC1" w:rsidP="00A35EC1">
      <w:pPr>
        <w:pStyle w:val="ListParagraph"/>
        <w:numPr>
          <w:ilvl w:val="0"/>
          <w:numId w:val="14"/>
        </w:numPr>
        <w:rPr>
          <w:rFonts w:cs="TimesNewRoman"/>
        </w:rPr>
      </w:pPr>
      <w:r>
        <w:rPr>
          <w:rFonts w:cs="TimesNewRoman"/>
        </w:rPr>
        <w:t>Have</w:t>
      </w:r>
      <w:r w:rsidR="0096067C" w:rsidRPr="00A35EC1">
        <w:rPr>
          <w:rFonts w:cs="TimesNewRoman"/>
        </w:rPr>
        <w:t xml:space="preserve"> a minimum </w:t>
      </w:r>
      <w:r w:rsidR="00FF22FF" w:rsidRPr="00A35EC1">
        <w:rPr>
          <w:rFonts w:cs="TimesNewRoman"/>
        </w:rPr>
        <w:t>length of eight (8) characters</w:t>
      </w:r>
    </w:p>
    <w:p w:rsidR="0096067C" w:rsidRPr="00A35EC1" w:rsidRDefault="0096067C" w:rsidP="00A35EC1">
      <w:pPr>
        <w:pStyle w:val="ListParagraph"/>
        <w:numPr>
          <w:ilvl w:val="0"/>
          <w:numId w:val="14"/>
        </w:numPr>
        <w:rPr>
          <w:rFonts w:cs="TimesNewRoman"/>
        </w:rPr>
      </w:pPr>
      <w:r w:rsidRPr="00A35EC1">
        <w:rPr>
          <w:rFonts w:cs="TimesNewRoman"/>
        </w:rPr>
        <w:t>Not be a dictionary word or proper name (best practice)</w:t>
      </w:r>
    </w:p>
    <w:p w:rsidR="0096067C" w:rsidRPr="00A35EC1" w:rsidRDefault="00A35EC1" w:rsidP="00A35EC1">
      <w:pPr>
        <w:pStyle w:val="ListParagraph"/>
        <w:numPr>
          <w:ilvl w:val="0"/>
          <w:numId w:val="14"/>
        </w:numPr>
        <w:rPr>
          <w:rFonts w:cs="TimesNewRoman"/>
        </w:rPr>
      </w:pPr>
      <w:r>
        <w:rPr>
          <w:rFonts w:cs="TimesNewRoman"/>
        </w:rPr>
        <w:t>Not be the same as the User ID</w:t>
      </w:r>
      <w:r w:rsidR="0096067C" w:rsidRPr="00A35EC1">
        <w:rPr>
          <w:rFonts w:cs="TimesNewRoman"/>
        </w:rPr>
        <w:t xml:space="preserve"> (best practice)</w:t>
      </w:r>
    </w:p>
    <w:p w:rsidR="0096067C" w:rsidRDefault="00FF22FF" w:rsidP="00A35EC1">
      <w:pPr>
        <w:pStyle w:val="ListParagraph"/>
        <w:numPr>
          <w:ilvl w:val="0"/>
          <w:numId w:val="14"/>
        </w:numPr>
        <w:rPr>
          <w:rFonts w:cs="TimesNewRoman"/>
        </w:rPr>
      </w:pPr>
      <w:r w:rsidRPr="00A35EC1">
        <w:rPr>
          <w:rFonts w:cs="TimesNewRoman"/>
        </w:rPr>
        <w:t>Password shall not shared.</w:t>
      </w:r>
    </w:p>
    <w:p w:rsidR="00577D53" w:rsidRDefault="00577D53" w:rsidP="00577D53">
      <w:pPr>
        <w:rPr>
          <w:rFonts w:cs="TimesNewRoman"/>
        </w:rPr>
      </w:pPr>
    </w:p>
    <w:p w:rsidR="00577D53" w:rsidRPr="00577D53" w:rsidRDefault="00577D53" w:rsidP="00577D53">
      <w:pPr>
        <w:rPr>
          <w:rFonts w:cs="TimesNewRoman"/>
        </w:rPr>
      </w:pPr>
    </w:p>
    <w:p w:rsidR="00752CAE" w:rsidRDefault="00752CAE" w:rsidP="00A02BCE">
      <w:pPr>
        <w:pStyle w:val="Heading1"/>
      </w:pPr>
      <w:bookmarkStart w:id="13" w:name="_Toc426093134"/>
      <w:r w:rsidRPr="00C37604">
        <w:lastRenderedPageBreak/>
        <w:t>Software Installation</w:t>
      </w:r>
      <w:bookmarkEnd w:id="13"/>
      <w:r w:rsidRPr="00C37604">
        <w:t xml:space="preserve"> </w:t>
      </w:r>
    </w:p>
    <w:p w:rsidR="00082251" w:rsidRDefault="00082251" w:rsidP="00AD63FF">
      <w:r>
        <w:t xml:space="preserve">Employees may not install software on </w:t>
      </w:r>
      <w:r w:rsidR="00AD63FF">
        <w:t xml:space="preserve">NG911 </w:t>
      </w:r>
      <w:r>
        <w:t xml:space="preserve">computing devices operated within the PSAP network.  </w:t>
      </w:r>
    </w:p>
    <w:p w:rsidR="00580230" w:rsidRDefault="00580230" w:rsidP="00644658">
      <w:pPr>
        <w:pStyle w:val="Heading1"/>
      </w:pPr>
      <w:bookmarkStart w:id="14" w:name="_Toc426093135"/>
      <w:r>
        <w:t>Change Request</w:t>
      </w:r>
      <w:bookmarkEnd w:id="14"/>
    </w:p>
    <w:p w:rsidR="00580230" w:rsidRPr="00580230" w:rsidRDefault="00580230" w:rsidP="00580230">
      <w:r>
        <w:t>In the event that the LASO desires the Council to consider</w:t>
      </w:r>
      <w:r w:rsidR="0059657D">
        <w:t xml:space="preserve"> a change to the NG911 Security Policy, the LASO shall complete an NG911 Change Order Request (COR). A sample COR is provided in Appendix C.</w:t>
      </w:r>
    </w:p>
    <w:p w:rsidR="00644658" w:rsidRDefault="00644658" w:rsidP="00644658">
      <w:pPr>
        <w:pStyle w:val="Heading1"/>
      </w:pPr>
      <w:bookmarkStart w:id="15" w:name="_Toc426093136"/>
      <w:r>
        <w:t>Terms, Definitions, Acronyms</w:t>
      </w:r>
      <w:bookmarkEnd w:id="15"/>
    </w:p>
    <w:p w:rsidR="00B36771" w:rsidRPr="006A0708" w:rsidRDefault="00B36771" w:rsidP="00B36771">
      <w:pPr>
        <w:pStyle w:val="Heading2"/>
      </w:pPr>
      <w:bookmarkStart w:id="16" w:name="_Toc426093137"/>
      <w:r w:rsidRPr="006A0708">
        <w:t>Acronyms</w:t>
      </w:r>
    </w:p>
    <w:p w:rsidR="00B36771" w:rsidRPr="006A0708" w:rsidRDefault="00B36771" w:rsidP="00B36771">
      <w:pPr>
        <w:pStyle w:val="Heading2"/>
        <w:sectPr w:rsidR="00B36771" w:rsidRPr="006A0708" w:rsidSect="007D4EDF">
          <w:pgSz w:w="12240" w:h="15840"/>
          <w:pgMar w:top="1440" w:right="720" w:bottom="1440" w:left="1440" w:header="720" w:footer="288" w:gutter="0"/>
          <w:pgNumType w:start="1"/>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6"/>
        <w:gridCol w:w="7394"/>
      </w:tblGrid>
      <w:tr w:rsidR="00B36771" w:rsidTr="00B36771">
        <w:trPr>
          <w:trHeight w:val="288"/>
        </w:trPr>
        <w:tc>
          <w:tcPr>
            <w:tcW w:w="1966" w:type="dxa"/>
            <w:vAlign w:val="center"/>
          </w:tcPr>
          <w:p w:rsidR="00B36771" w:rsidRPr="00F05AC1" w:rsidRDefault="00B36771" w:rsidP="007F323B">
            <w:pPr>
              <w:tabs>
                <w:tab w:val="left" w:pos="2070"/>
              </w:tabs>
            </w:pPr>
            <w:r w:rsidRPr="00F05AC1">
              <w:t>APCO</w:t>
            </w:r>
          </w:p>
        </w:tc>
        <w:tc>
          <w:tcPr>
            <w:tcW w:w="7394" w:type="dxa"/>
            <w:vAlign w:val="center"/>
          </w:tcPr>
          <w:p w:rsidR="00B36771" w:rsidRPr="00F05AC1" w:rsidRDefault="00B36771" w:rsidP="007F323B">
            <w:pPr>
              <w:tabs>
                <w:tab w:val="left" w:pos="2070"/>
              </w:tabs>
            </w:pPr>
            <w:r w:rsidRPr="00F05AC1">
              <w:t xml:space="preserve">Association of Public-Safety Communications Officials, International </w:t>
            </w:r>
          </w:p>
        </w:tc>
      </w:tr>
      <w:tr w:rsidR="00B36771" w:rsidTr="00B36771">
        <w:trPr>
          <w:trHeight w:val="288"/>
        </w:trPr>
        <w:tc>
          <w:tcPr>
            <w:tcW w:w="1966" w:type="dxa"/>
            <w:vAlign w:val="center"/>
          </w:tcPr>
          <w:p w:rsidR="00B36771" w:rsidRPr="00F05AC1" w:rsidRDefault="00B36771" w:rsidP="007F323B">
            <w:pPr>
              <w:tabs>
                <w:tab w:val="left" w:pos="2070"/>
              </w:tabs>
            </w:pPr>
            <w:r w:rsidRPr="00F05AC1">
              <w:t>COR</w:t>
            </w:r>
          </w:p>
        </w:tc>
        <w:tc>
          <w:tcPr>
            <w:tcW w:w="7394" w:type="dxa"/>
            <w:vAlign w:val="center"/>
          </w:tcPr>
          <w:p w:rsidR="00B36771" w:rsidRPr="00F05AC1" w:rsidRDefault="00B36771" w:rsidP="007F323B">
            <w:pPr>
              <w:tabs>
                <w:tab w:val="left" w:pos="2070"/>
              </w:tabs>
            </w:pPr>
            <w:r w:rsidRPr="00F05AC1">
              <w:t>Change Order Request</w:t>
            </w:r>
          </w:p>
        </w:tc>
      </w:tr>
      <w:tr w:rsidR="00B36771" w:rsidTr="00B36771">
        <w:trPr>
          <w:trHeight w:val="288"/>
        </w:trPr>
        <w:tc>
          <w:tcPr>
            <w:tcW w:w="1966" w:type="dxa"/>
            <w:vAlign w:val="center"/>
          </w:tcPr>
          <w:p w:rsidR="00B36771" w:rsidRPr="00F05AC1" w:rsidRDefault="00B36771" w:rsidP="007F323B">
            <w:r w:rsidRPr="00F05AC1">
              <w:t>GIS</w:t>
            </w:r>
          </w:p>
        </w:tc>
        <w:tc>
          <w:tcPr>
            <w:tcW w:w="7394" w:type="dxa"/>
            <w:vAlign w:val="center"/>
          </w:tcPr>
          <w:p w:rsidR="00B36771" w:rsidRPr="00F05AC1" w:rsidRDefault="00B36771" w:rsidP="007F323B">
            <w:r w:rsidRPr="00F05AC1">
              <w:t>Geographic Information System</w:t>
            </w:r>
          </w:p>
        </w:tc>
      </w:tr>
      <w:tr w:rsidR="004307A4" w:rsidTr="00B36771">
        <w:trPr>
          <w:trHeight w:val="288"/>
        </w:trPr>
        <w:tc>
          <w:tcPr>
            <w:tcW w:w="1966" w:type="dxa"/>
            <w:vAlign w:val="center"/>
          </w:tcPr>
          <w:p w:rsidR="004307A4" w:rsidRPr="00F05AC1" w:rsidRDefault="004307A4" w:rsidP="007F323B">
            <w:r>
              <w:t>KCJIS</w:t>
            </w:r>
          </w:p>
        </w:tc>
        <w:tc>
          <w:tcPr>
            <w:tcW w:w="7394" w:type="dxa"/>
            <w:vAlign w:val="center"/>
          </w:tcPr>
          <w:p w:rsidR="004307A4" w:rsidRPr="00F05AC1" w:rsidRDefault="004307A4" w:rsidP="007F323B">
            <w:r w:rsidRPr="005819AF">
              <w:t>Kansas Criminal Justice Information System</w:t>
            </w:r>
            <w:r>
              <w:t>s</w:t>
            </w:r>
          </w:p>
        </w:tc>
      </w:tr>
      <w:tr w:rsidR="004307A4" w:rsidTr="00B36771">
        <w:trPr>
          <w:trHeight w:val="288"/>
        </w:trPr>
        <w:tc>
          <w:tcPr>
            <w:tcW w:w="1966" w:type="dxa"/>
            <w:vAlign w:val="center"/>
          </w:tcPr>
          <w:p w:rsidR="004307A4" w:rsidRDefault="004307A4" w:rsidP="007F323B">
            <w:r>
              <w:t>LASO</w:t>
            </w:r>
          </w:p>
        </w:tc>
        <w:tc>
          <w:tcPr>
            <w:tcW w:w="7394" w:type="dxa"/>
            <w:vAlign w:val="center"/>
          </w:tcPr>
          <w:p w:rsidR="004307A4" w:rsidRPr="005819AF" w:rsidRDefault="004307A4" w:rsidP="007F323B">
            <w:r w:rsidRPr="00E435BE">
              <w:t>Local Agency Security Officer</w:t>
            </w:r>
          </w:p>
        </w:tc>
      </w:tr>
      <w:tr w:rsidR="00B36771" w:rsidTr="00B36771">
        <w:trPr>
          <w:trHeight w:val="288"/>
        </w:trPr>
        <w:tc>
          <w:tcPr>
            <w:tcW w:w="1966" w:type="dxa"/>
            <w:vAlign w:val="center"/>
          </w:tcPr>
          <w:p w:rsidR="00B36771" w:rsidRPr="00F05AC1" w:rsidRDefault="00B36771" w:rsidP="007F323B">
            <w:pPr>
              <w:tabs>
                <w:tab w:val="left" w:pos="2070"/>
              </w:tabs>
            </w:pPr>
            <w:r w:rsidRPr="00F05AC1">
              <w:t>MOA</w:t>
            </w:r>
          </w:p>
        </w:tc>
        <w:tc>
          <w:tcPr>
            <w:tcW w:w="7394" w:type="dxa"/>
            <w:vAlign w:val="center"/>
          </w:tcPr>
          <w:p w:rsidR="00B36771" w:rsidRPr="00F05AC1" w:rsidRDefault="00B36771" w:rsidP="007F323B">
            <w:pPr>
              <w:tabs>
                <w:tab w:val="left" w:pos="2070"/>
              </w:tabs>
            </w:pPr>
            <w:r w:rsidRPr="00F05AC1">
              <w:t>Memorandum of Agreement</w:t>
            </w:r>
          </w:p>
        </w:tc>
      </w:tr>
      <w:tr w:rsidR="00B36771" w:rsidTr="00B36771">
        <w:trPr>
          <w:trHeight w:val="288"/>
        </w:trPr>
        <w:tc>
          <w:tcPr>
            <w:tcW w:w="1966" w:type="dxa"/>
            <w:vAlign w:val="center"/>
          </w:tcPr>
          <w:p w:rsidR="00B36771" w:rsidRPr="00F05AC1" w:rsidRDefault="00B36771" w:rsidP="007F323B">
            <w:pPr>
              <w:tabs>
                <w:tab w:val="left" w:pos="2070"/>
              </w:tabs>
            </w:pPr>
            <w:r w:rsidRPr="00F05AC1">
              <w:t>NENA</w:t>
            </w:r>
          </w:p>
        </w:tc>
        <w:tc>
          <w:tcPr>
            <w:tcW w:w="7394" w:type="dxa"/>
            <w:vAlign w:val="center"/>
          </w:tcPr>
          <w:p w:rsidR="00B36771" w:rsidRPr="00F05AC1" w:rsidRDefault="00B36771" w:rsidP="007F323B">
            <w:pPr>
              <w:tabs>
                <w:tab w:val="left" w:pos="2070"/>
              </w:tabs>
            </w:pPr>
            <w:r w:rsidRPr="00F05AC1">
              <w:t>National Emergency Number Association</w:t>
            </w:r>
          </w:p>
        </w:tc>
      </w:tr>
      <w:tr w:rsidR="00B36771" w:rsidTr="00B36771">
        <w:trPr>
          <w:trHeight w:val="288"/>
        </w:trPr>
        <w:tc>
          <w:tcPr>
            <w:tcW w:w="1966" w:type="dxa"/>
            <w:vAlign w:val="center"/>
          </w:tcPr>
          <w:p w:rsidR="00B36771" w:rsidRPr="00F05AC1" w:rsidRDefault="00B36771" w:rsidP="007F323B">
            <w:pPr>
              <w:tabs>
                <w:tab w:val="left" w:pos="2070"/>
              </w:tabs>
            </w:pPr>
            <w:r w:rsidRPr="00F05AC1">
              <w:t>NG911</w:t>
            </w:r>
          </w:p>
        </w:tc>
        <w:tc>
          <w:tcPr>
            <w:tcW w:w="7394" w:type="dxa"/>
            <w:vAlign w:val="center"/>
          </w:tcPr>
          <w:p w:rsidR="00B36771" w:rsidRPr="00F05AC1" w:rsidRDefault="00B36771" w:rsidP="007F323B">
            <w:pPr>
              <w:tabs>
                <w:tab w:val="left" w:pos="2070"/>
              </w:tabs>
            </w:pPr>
            <w:r w:rsidRPr="00F05AC1">
              <w:t>Next Generation 911</w:t>
            </w:r>
          </w:p>
        </w:tc>
      </w:tr>
      <w:tr w:rsidR="00B31C59" w:rsidTr="00B36771">
        <w:trPr>
          <w:trHeight w:val="288"/>
        </w:trPr>
        <w:tc>
          <w:tcPr>
            <w:tcW w:w="1966" w:type="dxa"/>
            <w:vAlign w:val="center"/>
          </w:tcPr>
          <w:p w:rsidR="00B31C59" w:rsidRPr="00F05AC1" w:rsidRDefault="00B31C59" w:rsidP="007F323B">
            <w:pPr>
              <w:tabs>
                <w:tab w:val="left" w:pos="2070"/>
              </w:tabs>
            </w:pPr>
            <w:r>
              <w:t>NSO</w:t>
            </w:r>
          </w:p>
        </w:tc>
        <w:tc>
          <w:tcPr>
            <w:tcW w:w="7394" w:type="dxa"/>
            <w:vAlign w:val="center"/>
          </w:tcPr>
          <w:p w:rsidR="00B31C59" w:rsidRPr="00F05AC1" w:rsidRDefault="00B31C59" w:rsidP="007F323B">
            <w:pPr>
              <w:tabs>
                <w:tab w:val="left" w:pos="2070"/>
              </w:tabs>
            </w:pPr>
            <w:r>
              <w:t>NG911 Security Officer</w:t>
            </w:r>
          </w:p>
        </w:tc>
      </w:tr>
      <w:tr w:rsidR="00B36771" w:rsidTr="00B36771">
        <w:trPr>
          <w:trHeight w:val="288"/>
        </w:trPr>
        <w:tc>
          <w:tcPr>
            <w:tcW w:w="1966" w:type="dxa"/>
            <w:vAlign w:val="center"/>
          </w:tcPr>
          <w:p w:rsidR="00B36771" w:rsidRPr="00F05AC1" w:rsidRDefault="00B36771" w:rsidP="007F323B">
            <w:r w:rsidRPr="00F05AC1">
              <w:t>PSAP</w:t>
            </w:r>
          </w:p>
        </w:tc>
        <w:tc>
          <w:tcPr>
            <w:tcW w:w="7394" w:type="dxa"/>
            <w:vAlign w:val="center"/>
          </w:tcPr>
          <w:p w:rsidR="00B36771" w:rsidRPr="00F05AC1" w:rsidRDefault="00B36771" w:rsidP="007F323B">
            <w:r w:rsidRPr="00F05AC1">
              <w:t>Public Safety Answering Point</w:t>
            </w:r>
          </w:p>
        </w:tc>
      </w:tr>
      <w:tr w:rsidR="00B36771" w:rsidTr="00B36771">
        <w:trPr>
          <w:trHeight w:val="288"/>
        </w:trPr>
        <w:tc>
          <w:tcPr>
            <w:tcW w:w="1966" w:type="dxa"/>
            <w:vAlign w:val="center"/>
          </w:tcPr>
          <w:p w:rsidR="00B36771" w:rsidRPr="00F05AC1" w:rsidRDefault="00B36771" w:rsidP="007F323B">
            <w:r w:rsidRPr="00F05AC1">
              <w:t>SOP</w:t>
            </w:r>
          </w:p>
        </w:tc>
        <w:tc>
          <w:tcPr>
            <w:tcW w:w="7394" w:type="dxa"/>
            <w:vAlign w:val="center"/>
          </w:tcPr>
          <w:p w:rsidR="00B36771" w:rsidRPr="00F05AC1" w:rsidRDefault="00B36771" w:rsidP="007F323B">
            <w:r w:rsidRPr="00F05AC1">
              <w:t>Standard Operating Procedure</w:t>
            </w:r>
          </w:p>
        </w:tc>
      </w:tr>
    </w:tbl>
    <w:p w:rsidR="00B36771" w:rsidRPr="006A0708" w:rsidRDefault="00B36771" w:rsidP="00B36771">
      <w:pPr>
        <w:tabs>
          <w:tab w:val="left" w:pos="2070"/>
        </w:tabs>
      </w:pPr>
    </w:p>
    <w:p w:rsidR="00B36771" w:rsidRPr="006A0708" w:rsidRDefault="00B36771" w:rsidP="00B36771">
      <w:pPr>
        <w:pStyle w:val="Heading2"/>
      </w:pPr>
      <w:r w:rsidRPr="006A0708">
        <w:t>Terms</w:t>
      </w:r>
    </w:p>
    <w:p w:rsidR="00B31C59" w:rsidRDefault="00B31C59" w:rsidP="00B31C59">
      <w:pPr>
        <w:rPr>
          <w:b/>
        </w:rPr>
      </w:pPr>
      <w:r w:rsidRPr="00B31C59">
        <w:rPr>
          <w:b/>
        </w:rPr>
        <w:t>AT&amp;T 9-1-1 Resolution Center</w:t>
      </w:r>
      <w:r>
        <w:t>. The end-to-end monitor and maintenance center NG911.</w:t>
      </w:r>
    </w:p>
    <w:p w:rsidR="009A4919" w:rsidRDefault="009A4919" w:rsidP="004307A4">
      <w:pPr>
        <w:rPr>
          <w:b/>
        </w:rPr>
      </w:pPr>
      <w:r w:rsidRPr="004307A4">
        <w:rPr>
          <w:b/>
        </w:rPr>
        <w:t>Call Handling Equipment</w:t>
      </w:r>
      <w:r>
        <w:t xml:space="preserve">. </w:t>
      </w:r>
      <w:r w:rsidRPr="00544529">
        <w:t>Is special equipment that allows PSAP call takers to accept, manage and, if necessary, transfer emergency 9-1-1 calls. Typically, this equipment is computer based and uses one or more monitors to facilitate the handling of emergency calls.</w:t>
      </w:r>
    </w:p>
    <w:p w:rsidR="004307A4" w:rsidRPr="000B23E1" w:rsidRDefault="004307A4" w:rsidP="004307A4">
      <w:r w:rsidRPr="004307A4">
        <w:rPr>
          <w:b/>
        </w:rPr>
        <w:t>Customer Premises</w:t>
      </w:r>
      <w:r>
        <w:t>.</w:t>
      </w:r>
      <w:r w:rsidRPr="004307A4">
        <w:t xml:space="preserve"> </w:t>
      </w:r>
      <w:r w:rsidRPr="00544529">
        <w:t>Refers to the facility where the PSAP operates. Customer premises are specified in documents such as the SOR and Site Survey.</w:t>
      </w:r>
    </w:p>
    <w:p w:rsidR="004307A4" w:rsidRDefault="004307A4" w:rsidP="004307A4">
      <w:r w:rsidRPr="004307A4">
        <w:rPr>
          <w:b/>
        </w:rPr>
        <w:t>Customer Premise Equipment</w:t>
      </w:r>
      <w:r>
        <w:t xml:space="preserve"> (CPE). R</w:t>
      </w:r>
      <w:r w:rsidRPr="00544529">
        <w:t>efers to the equipment that the Council’s provider (AT&amp;T) is furnishing at the PSAP in order to provide the hosted call handling service of NG911.</w:t>
      </w:r>
    </w:p>
    <w:p w:rsidR="004307A4" w:rsidRDefault="004307A4" w:rsidP="004307A4">
      <w:pPr>
        <w:rPr>
          <w:b/>
        </w:rPr>
      </w:pPr>
      <w:r w:rsidRPr="004307A4">
        <w:rPr>
          <w:b/>
        </w:rPr>
        <w:t>Jurisdiction</w:t>
      </w:r>
      <w:r>
        <w:t>. R</w:t>
      </w:r>
      <w:r w:rsidRPr="00544529">
        <w:t xml:space="preserve">efers to the geographic area served by a PSAP or the PSAP itself.  Throughout this agreement jurisdiction refers to the geographic area served by, or </w:t>
      </w:r>
      <w:r w:rsidRPr="00AF5F40">
        <w:rPr>
          <w:noProof/>
        </w:rPr>
        <w:t>Hutchinson/Reno County Emergency Communications</w:t>
      </w:r>
      <w:r w:rsidRPr="00544529">
        <w:t>.</w:t>
      </w:r>
    </w:p>
    <w:p w:rsidR="004307A4" w:rsidRDefault="004307A4" w:rsidP="004307A4">
      <w:pPr>
        <w:rPr>
          <w:b/>
        </w:rPr>
      </w:pPr>
      <w:r w:rsidRPr="004307A4">
        <w:rPr>
          <w:b/>
        </w:rPr>
        <w:t>Memorandum of Agreement</w:t>
      </w:r>
      <w:r w:rsidRPr="00544529">
        <w:t xml:space="preserve"> (MOA). </w:t>
      </w:r>
      <w:r>
        <w:t>Document that</w:t>
      </w:r>
      <w:r w:rsidRPr="00544529">
        <w:t xml:space="preserve"> forms the relationship and participation between the PSAP jurisdiction and the Council for the acquisition and support of NG911 hosted call handling services from the Council’s provider AT&amp;T.</w:t>
      </w:r>
    </w:p>
    <w:p w:rsidR="004307A4" w:rsidRDefault="004307A4" w:rsidP="004307A4">
      <w:r w:rsidRPr="004307A4">
        <w:rPr>
          <w:b/>
        </w:rPr>
        <w:t>Next Generation 9-1-1 (NG911).</w:t>
      </w:r>
      <w:r>
        <w:t xml:space="preserve"> The </w:t>
      </w:r>
      <w:r w:rsidRPr="00544529">
        <w:t>national initiative for updating our outdated 9-1-1 call handling service with special emphasis on the increased dependency of our society on wireless (cellular) communication rather than traditional wireline telephone.</w:t>
      </w:r>
    </w:p>
    <w:p w:rsidR="004307A4" w:rsidRDefault="004307A4" w:rsidP="004307A4">
      <w:r w:rsidRPr="004307A4">
        <w:rPr>
          <w:b/>
        </w:rPr>
        <w:lastRenderedPageBreak/>
        <w:t>NG911 Administrator</w:t>
      </w:r>
      <w:r>
        <w:t>. Staff position for the Council responsible for the overall deployment and operation of Kansas NG911. The NG911 Administrator reports administratively to the Adjutant Generals Office, and reports programmatically to the Council Chairperson.</w:t>
      </w:r>
    </w:p>
    <w:p w:rsidR="00B31C59" w:rsidRDefault="00B31C59" w:rsidP="004307A4">
      <w:r w:rsidRPr="00B31C59">
        <w:rPr>
          <w:b/>
          <w:bCs/>
        </w:rPr>
        <w:t>NG911 Implementation Technical Support Specialist</w:t>
      </w:r>
      <w:r w:rsidRPr="00B31C59">
        <w:t xml:space="preserve"> (ITSS). Consultant for the Council </w:t>
      </w:r>
      <w:r w:rsidR="00577D53">
        <w:t>has a primary responsibility for working with Kansas PSAPs providing technical guidance and support. The ITSS reports directly to the NG911 Administrator.</w:t>
      </w:r>
    </w:p>
    <w:p w:rsidR="004307A4" w:rsidRDefault="004307A4" w:rsidP="004307A4">
      <w:pPr>
        <w:rPr>
          <w:b/>
        </w:rPr>
      </w:pPr>
      <w:r w:rsidRPr="004307A4">
        <w:rPr>
          <w:b/>
        </w:rPr>
        <w:t>NG911 Liaison</w:t>
      </w:r>
      <w:r>
        <w:t>. Staff position for the Council responsible for the day-to-day relationship with Kansas PSAPs. The NG911 Liaison reports directly to the NG911 Administrator.</w:t>
      </w:r>
    </w:p>
    <w:p w:rsidR="00B36771" w:rsidRPr="006A0708" w:rsidRDefault="00B36771" w:rsidP="00B36771">
      <w:r w:rsidRPr="00B36771">
        <w:rPr>
          <w:b/>
        </w:rPr>
        <w:t>Operations Manager/Supervisor</w:t>
      </w:r>
      <w:r>
        <w:t xml:space="preserve">. </w:t>
      </w:r>
      <w:r w:rsidRPr="006A0708">
        <w:t xml:space="preserve">This role has primary responsibility for </w:t>
      </w:r>
      <w:r>
        <w:t xml:space="preserve">operational oversight of the </w:t>
      </w:r>
      <w:r w:rsidRPr="006A0708">
        <w:t>PSAP. The person filling this role possesses intimate knowledge of day-to day PSAP operations.</w:t>
      </w:r>
    </w:p>
    <w:p w:rsidR="00B36771" w:rsidRPr="006A0708" w:rsidRDefault="00B36771" w:rsidP="00B36771">
      <w:r w:rsidRPr="00B36771">
        <w:rPr>
          <w:b/>
        </w:rPr>
        <w:t>PSAP</w:t>
      </w:r>
      <w:r w:rsidRPr="006A0708">
        <w:t xml:space="preserve"> </w:t>
      </w:r>
      <w:r>
        <w:t>(</w:t>
      </w:r>
      <w:r>
        <w:rPr>
          <w:rFonts w:eastAsia="Calibri"/>
        </w:rPr>
        <w:t>Public Safety Answering P</w:t>
      </w:r>
      <w:r w:rsidRPr="006A0708">
        <w:rPr>
          <w:rFonts w:eastAsia="Calibri"/>
        </w:rPr>
        <w:t>oint</w:t>
      </w:r>
      <w:r>
        <w:rPr>
          <w:rFonts w:eastAsia="Calibri"/>
        </w:rPr>
        <w:t>)</w:t>
      </w:r>
      <w:r w:rsidRPr="006A0708">
        <w:rPr>
          <w:rFonts w:eastAsia="Calibri"/>
        </w:rPr>
        <w:t xml:space="preserve"> operated by a city or county </w:t>
      </w:r>
      <w:r>
        <w:rPr>
          <w:rFonts w:eastAsia="Calibri"/>
        </w:rPr>
        <w:t xml:space="preserve">that operates on a </w:t>
      </w:r>
      <w:r w:rsidRPr="006A0708">
        <w:rPr>
          <w:rFonts w:eastAsia="Calibri"/>
        </w:rPr>
        <w:t>24</w:t>
      </w:r>
      <w:r>
        <w:rPr>
          <w:rFonts w:eastAsia="Calibri"/>
        </w:rPr>
        <w:t>-</w:t>
      </w:r>
      <w:r w:rsidRPr="006A0708">
        <w:rPr>
          <w:rFonts w:eastAsia="Calibri"/>
        </w:rPr>
        <w:t>hour basis and whose primary fu</w:t>
      </w:r>
      <w:r>
        <w:rPr>
          <w:rFonts w:eastAsia="Calibri"/>
        </w:rPr>
        <w:t>nction is to receive incoming 91</w:t>
      </w:r>
      <w:r w:rsidRPr="006A0708">
        <w:rPr>
          <w:rFonts w:eastAsia="Calibri"/>
        </w:rPr>
        <w:t>1 requests for emergency assistance</w:t>
      </w:r>
      <w:r>
        <w:rPr>
          <w:rFonts w:eastAsia="Calibri"/>
        </w:rPr>
        <w:t xml:space="preserve"> and relay those requests to the </w:t>
      </w:r>
      <w:r w:rsidRPr="006A0708">
        <w:rPr>
          <w:rFonts w:eastAsia="Calibri"/>
        </w:rPr>
        <w:t>appropriate public safety responder or agency.</w:t>
      </w:r>
    </w:p>
    <w:p w:rsidR="00B36771" w:rsidRPr="006A0708" w:rsidRDefault="00B36771" w:rsidP="00B36771">
      <w:pPr>
        <w:rPr>
          <w:rFonts w:eastAsia="Calibri"/>
        </w:rPr>
      </w:pPr>
      <w:r w:rsidRPr="00B36771">
        <w:rPr>
          <w:rFonts w:eastAsia="Calibri"/>
          <w:b/>
        </w:rPr>
        <w:t>Telecommunicator</w:t>
      </w:r>
      <w:r>
        <w:rPr>
          <w:rFonts w:eastAsia="Calibri"/>
        </w:rPr>
        <w:t xml:space="preserve">. </w:t>
      </w:r>
      <w:r w:rsidRPr="006A0708">
        <w:rPr>
          <w:rFonts w:eastAsia="Calibri"/>
        </w:rPr>
        <w:t>A</w:t>
      </w:r>
      <w:r>
        <w:rPr>
          <w:rFonts w:eastAsia="Calibri"/>
        </w:rPr>
        <w:t xml:space="preserve"> person who answers incoming 91</w:t>
      </w:r>
      <w:r w:rsidRPr="006A0708">
        <w:rPr>
          <w:rFonts w:eastAsia="Calibri"/>
        </w:rPr>
        <w:t>1 requests for public safety assistance.</w:t>
      </w:r>
    </w:p>
    <w:p w:rsidR="00B36771" w:rsidRPr="006A0708" w:rsidRDefault="00B36771" w:rsidP="00B36771">
      <w:pPr>
        <w:sectPr w:rsidR="00B36771" w:rsidRPr="006A0708" w:rsidSect="00720676">
          <w:type w:val="continuous"/>
          <w:pgSz w:w="12240" w:h="15840"/>
          <w:pgMar w:top="1440" w:right="1440" w:bottom="1440" w:left="1440" w:header="720" w:footer="720" w:gutter="0"/>
          <w:cols w:space="720"/>
          <w:docGrid w:linePitch="360"/>
        </w:sectPr>
      </w:pPr>
    </w:p>
    <w:p w:rsidR="003D4526" w:rsidRDefault="003D4526" w:rsidP="003D4526">
      <w:pPr>
        <w:pStyle w:val="Heading1"/>
      </w:pPr>
      <w:r>
        <w:lastRenderedPageBreak/>
        <w:t xml:space="preserve">Appendix A - Certificate of </w:t>
      </w:r>
      <w:r w:rsidR="00545D07">
        <w:t>Conformance</w:t>
      </w:r>
      <w:bookmarkEnd w:id="16"/>
    </w:p>
    <w:p w:rsidR="00545D07" w:rsidRPr="009965CE" w:rsidRDefault="00627F98" w:rsidP="00FB32D5">
      <w:r w:rsidRPr="009965CE">
        <w:t xml:space="preserve">I certify that I have read, understand and agree to comply with all </w:t>
      </w:r>
      <w:r w:rsidR="0039581E">
        <w:t>NG911 Council</w:t>
      </w:r>
      <w:r w:rsidRPr="009965CE">
        <w:t xml:space="preserve"> security policies, and guidelines. I further understand that failure to comply with these policies and guidelines may result in </w:t>
      </w:r>
      <w:r w:rsidR="0039581E">
        <w:t>decision of the Council to temporarily disconnect the PSAP until the security infraction is corrected.</w:t>
      </w:r>
    </w:p>
    <w:p w:rsidR="003D4526" w:rsidRDefault="003D4526">
      <w:r>
        <w:t xml:space="preserve">Further, in the event that the </w:t>
      </w:r>
      <w:r w:rsidR="00545D07">
        <w:t xml:space="preserve">current </w:t>
      </w:r>
      <w:r w:rsidR="00336155">
        <w:t>LASO</w:t>
      </w:r>
      <w:r>
        <w:t xml:space="preserve"> no longer has responsibility for security, his/her </w:t>
      </w:r>
      <w:r w:rsidR="00545D07">
        <w:t xml:space="preserve">acting </w:t>
      </w:r>
      <w:r>
        <w:t xml:space="preserve">replacement </w:t>
      </w:r>
      <w:r w:rsidR="00545D07">
        <w:t>shall</w:t>
      </w:r>
      <w:r>
        <w:t xml:space="preserve"> be communicated </w:t>
      </w:r>
      <w:r w:rsidR="00545D07">
        <w:t xml:space="preserve">immediately </w:t>
      </w:r>
      <w:r>
        <w:t xml:space="preserve">to the </w:t>
      </w:r>
      <w:r w:rsidR="00375928">
        <w:t>NG911 Liaison. The NG911 Liaison will then issue a new Certificate of Conformance</w:t>
      </w:r>
      <w:r>
        <w:t>.</w:t>
      </w:r>
    </w:p>
    <w:p w:rsidR="00375928" w:rsidRPr="000D600F" w:rsidRDefault="00375928">
      <w:pPr>
        <w:rPr>
          <w:color w:val="FF0000"/>
        </w:rPr>
      </w:pPr>
    </w:p>
    <w:p w:rsidR="00545D07" w:rsidRDefault="00545D07"/>
    <w:p w:rsidR="00545D07" w:rsidRDefault="00545D07">
      <w:r>
        <w:t>_______________________________</w:t>
      </w:r>
      <w:r w:rsidR="00580230">
        <w:t>_______________</w:t>
      </w:r>
      <w:r w:rsidR="00580230">
        <w:tab/>
        <w:t>____/ ____/ _____</w:t>
      </w:r>
    </w:p>
    <w:p w:rsidR="00545D07" w:rsidRDefault="000D600F">
      <w:r>
        <w:t>PSAP Manager</w:t>
      </w:r>
      <w:r w:rsidR="00545D07">
        <w:t xml:space="preserve"> signs here.</w:t>
      </w:r>
    </w:p>
    <w:p w:rsidR="00545D07" w:rsidRDefault="00545D07">
      <w:r>
        <w:t>______________________________________________</w:t>
      </w:r>
    </w:p>
    <w:p w:rsidR="00545D07" w:rsidRDefault="00545D07">
      <w:r>
        <w:t xml:space="preserve">Print </w:t>
      </w:r>
      <w:r w:rsidR="005E4979">
        <w:t xml:space="preserve">or Type </w:t>
      </w:r>
      <w:r>
        <w:t xml:space="preserve">Name of </w:t>
      </w:r>
      <w:r w:rsidR="000D600F">
        <w:t>PSAP Manager</w:t>
      </w:r>
      <w:r>
        <w:t xml:space="preserve"> here</w:t>
      </w:r>
    </w:p>
    <w:p w:rsidR="00545D07" w:rsidRDefault="00545D07"/>
    <w:p w:rsidR="00375928" w:rsidRDefault="00375928"/>
    <w:p w:rsidR="00375928" w:rsidRDefault="00375928"/>
    <w:p w:rsidR="00545D07" w:rsidRDefault="00545D07" w:rsidP="00545D07">
      <w:r>
        <w:t>______________________________________________</w:t>
      </w:r>
      <w:r>
        <w:tab/>
        <w:t xml:space="preserve">____/ ____/ </w:t>
      </w:r>
      <w:r w:rsidR="00580230">
        <w:t>_____</w:t>
      </w:r>
    </w:p>
    <w:p w:rsidR="00545D07" w:rsidRDefault="00545D07" w:rsidP="00545D07">
      <w:r>
        <w:t>NG911 Liaison signs here.</w:t>
      </w:r>
    </w:p>
    <w:p w:rsidR="00545D07" w:rsidRDefault="00545D07" w:rsidP="00545D07">
      <w:r>
        <w:t>______________________________________________</w:t>
      </w:r>
    </w:p>
    <w:p w:rsidR="00545D07" w:rsidRDefault="00545D07" w:rsidP="00545D07">
      <w:r>
        <w:t xml:space="preserve">Print </w:t>
      </w:r>
      <w:r w:rsidR="005E4979">
        <w:t xml:space="preserve">or Type </w:t>
      </w:r>
      <w:r>
        <w:t>Name of NG911 Liaison here</w:t>
      </w:r>
    </w:p>
    <w:p w:rsidR="00324783" w:rsidRDefault="00324783">
      <w:pPr>
        <w:rPr>
          <w:rFonts w:asciiTheme="majorHAnsi" w:eastAsiaTheme="majorEastAsia" w:hAnsiTheme="majorHAnsi" w:cstheme="majorBidi"/>
          <w:color w:val="2E74B5" w:themeColor="accent1" w:themeShade="BF"/>
          <w:sz w:val="32"/>
          <w:szCs w:val="32"/>
        </w:rPr>
      </w:pPr>
      <w:r>
        <w:br w:type="page"/>
      </w:r>
    </w:p>
    <w:p w:rsidR="00D26B7D" w:rsidRDefault="003D4526" w:rsidP="0085053D">
      <w:pPr>
        <w:pStyle w:val="Heading1"/>
      </w:pPr>
      <w:bookmarkStart w:id="17" w:name="_Toc426093138"/>
      <w:r>
        <w:lastRenderedPageBreak/>
        <w:t>Appendix B</w:t>
      </w:r>
      <w:r w:rsidR="0059324B">
        <w:t xml:space="preserve"> – Security Incident Report</w:t>
      </w:r>
      <w:bookmarkEnd w:id="17"/>
    </w:p>
    <w:p w:rsidR="00BA5849" w:rsidRPr="00BA5849" w:rsidRDefault="00BA5849" w:rsidP="00D26B7D">
      <w:pPr>
        <w:rPr>
          <w:color w:val="FF0000"/>
        </w:rPr>
      </w:pPr>
      <w:r w:rsidRPr="00BA5849">
        <w:rPr>
          <w:color w:val="FF0000"/>
        </w:rPr>
        <w:t xml:space="preserve">ACTION Team: sample </w:t>
      </w:r>
      <w:r>
        <w:rPr>
          <w:color w:val="FF0000"/>
        </w:rPr>
        <w:t>Report</w:t>
      </w:r>
      <w:r w:rsidRPr="00BA5849">
        <w:rPr>
          <w:color w:val="FF0000"/>
        </w:rPr>
        <w:t xml:space="preserve"> here with link to blank form (fully electronic mechanism, Scott)?</w:t>
      </w:r>
    </w:p>
    <w:p w:rsidR="00580230" w:rsidRDefault="00580230" w:rsidP="00D26B7D">
      <w:r>
        <w:t>If the local agency encounters a NG911 security breach, compromise or infraction, then the Local Agency Security Officer (LASO) shall fill out this form and send email to the NG911 Liaison within two (2) hours of the incident.</w:t>
      </w:r>
    </w:p>
    <w:tbl>
      <w:tblPr>
        <w:tblStyle w:val="TableGrid"/>
        <w:tblW w:w="0" w:type="auto"/>
        <w:tblLook w:val="04A0" w:firstRow="1" w:lastRow="0" w:firstColumn="1" w:lastColumn="0" w:noHBand="0" w:noVBand="1"/>
      </w:tblPr>
      <w:tblGrid>
        <w:gridCol w:w="3115"/>
        <w:gridCol w:w="3114"/>
        <w:gridCol w:w="3121"/>
      </w:tblGrid>
      <w:tr w:rsidR="00644152" w:rsidTr="009C784E">
        <w:tc>
          <w:tcPr>
            <w:tcW w:w="9350" w:type="dxa"/>
            <w:gridSpan w:val="3"/>
          </w:tcPr>
          <w:p w:rsidR="00644152" w:rsidRDefault="00644152" w:rsidP="00644152">
            <w:pPr>
              <w:jc w:val="center"/>
              <w:rPr>
                <w:b/>
              </w:rPr>
            </w:pPr>
            <w:r w:rsidRPr="00644152">
              <w:rPr>
                <w:b/>
              </w:rPr>
              <w:t>Kansas NG911 Security Incident Report</w:t>
            </w:r>
          </w:p>
          <w:p w:rsidR="00644152" w:rsidRPr="00644152" w:rsidRDefault="00644152" w:rsidP="00644152">
            <w:pPr>
              <w:rPr>
                <w:b/>
              </w:rPr>
            </w:pPr>
            <w:r w:rsidRPr="00644152">
              <w:t>For instructions, refer to NG911 Security Policy</w:t>
            </w:r>
            <w:r>
              <w:t xml:space="preserve">.   </w:t>
            </w:r>
            <w:r w:rsidRPr="00644152">
              <w:t>For assistance call NG911 Liaison</w:t>
            </w:r>
            <w:r>
              <w:t xml:space="preserve"> (below).</w:t>
            </w:r>
          </w:p>
        </w:tc>
      </w:tr>
      <w:tr w:rsidR="00644152" w:rsidTr="009C784E">
        <w:tc>
          <w:tcPr>
            <w:tcW w:w="3115" w:type="dxa"/>
          </w:tcPr>
          <w:p w:rsidR="008326B2" w:rsidRDefault="008326B2" w:rsidP="008326B2">
            <w:r>
              <w:t xml:space="preserve">Time/Date of Incident: </w:t>
            </w:r>
          </w:p>
          <w:p w:rsidR="00644152" w:rsidRPr="008326B2" w:rsidRDefault="008326B2" w:rsidP="008326B2">
            <w:pPr>
              <w:rPr>
                <w:color w:val="7030A0"/>
              </w:rPr>
            </w:pPr>
            <w:r>
              <w:t xml:space="preserve">1500 hours, </w:t>
            </w:r>
            <w:r>
              <w:rPr>
                <w:color w:val="7030A0"/>
              </w:rPr>
              <w:t>June 20</w:t>
            </w:r>
            <w:r w:rsidRPr="00644152">
              <w:rPr>
                <w:color w:val="7030A0"/>
              </w:rPr>
              <w:t>, 2015</w:t>
            </w:r>
          </w:p>
        </w:tc>
        <w:tc>
          <w:tcPr>
            <w:tcW w:w="3114" w:type="dxa"/>
          </w:tcPr>
          <w:p w:rsidR="008326B2" w:rsidRDefault="008326B2" w:rsidP="008326B2">
            <w:r>
              <w:t xml:space="preserve">Time/Date of Report: </w:t>
            </w:r>
          </w:p>
          <w:p w:rsidR="00644152" w:rsidRDefault="008326B2" w:rsidP="008326B2">
            <w:r w:rsidRPr="008326B2">
              <w:rPr>
                <w:color w:val="7030A0"/>
              </w:rPr>
              <w:t xml:space="preserve">1330 hours, </w:t>
            </w:r>
            <w:r>
              <w:rPr>
                <w:color w:val="7030A0"/>
              </w:rPr>
              <w:t>June 21</w:t>
            </w:r>
            <w:r w:rsidRPr="008326B2">
              <w:rPr>
                <w:color w:val="7030A0"/>
              </w:rPr>
              <w:t>, 2015</w:t>
            </w:r>
          </w:p>
        </w:tc>
        <w:tc>
          <w:tcPr>
            <w:tcW w:w="3121" w:type="dxa"/>
          </w:tcPr>
          <w:p w:rsidR="00644152" w:rsidRDefault="00644152" w:rsidP="00644152">
            <w:r>
              <w:t xml:space="preserve">Date Resolved: </w:t>
            </w:r>
            <w:r w:rsidRPr="00644152">
              <w:rPr>
                <w:color w:val="7030A0"/>
              </w:rPr>
              <w:t>June 25, 2015</w:t>
            </w:r>
          </w:p>
        </w:tc>
      </w:tr>
      <w:tr w:rsidR="00644152" w:rsidTr="009C784E">
        <w:tc>
          <w:tcPr>
            <w:tcW w:w="3115" w:type="dxa"/>
          </w:tcPr>
          <w:p w:rsidR="00644152" w:rsidRDefault="00644152" w:rsidP="00D26B7D">
            <w:r>
              <w:t xml:space="preserve">Name of </w:t>
            </w:r>
            <w:r w:rsidR="001D2A64">
              <w:t>LASO</w:t>
            </w:r>
            <w:r>
              <w:t>:</w:t>
            </w:r>
          </w:p>
          <w:p w:rsidR="00644152" w:rsidRPr="00644152" w:rsidRDefault="005A467C" w:rsidP="005A467C">
            <w:pPr>
              <w:rPr>
                <w:color w:val="7030A0"/>
              </w:rPr>
            </w:pPr>
            <w:r>
              <w:rPr>
                <w:color w:val="7030A0"/>
              </w:rPr>
              <w:t>Wyatt Randall</w:t>
            </w:r>
          </w:p>
        </w:tc>
        <w:tc>
          <w:tcPr>
            <w:tcW w:w="3114" w:type="dxa"/>
          </w:tcPr>
          <w:p w:rsidR="00644152" w:rsidRDefault="00644152" w:rsidP="00D26B7D">
            <w:r>
              <w:t>Location of Incident:</w:t>
            </w:r>
          </w:p>
          <w:p w:rsidR="00644152" w:rsidRDefault="00644152" w:rsidP="00D26B7D">
            <w:r w:rsidRPr="00644152">
              <w:rPr>
                <w:color w:val="7030A0"/>
              </w:rPr>
              <w:t>Shawnee City Comm. Center</w:t>
            </w:r>
          </w:p>
        </w:tc>
        <w:tc>
          <w:tcPr>
            <w:tcW w:w="3121" w:type="dxa"/>
          </w:tcPr>
          <w:p w:rsidR="00644152" w:rsidRDefault="008326B2" w:rsidP="008326B2">
            <w:r>
              <w:t>Contact Information:</w:t>
            </w:r>
          </w:p>
          <w:p w:rsidR="008326B2" w:rsidRPr="008326B2" w:rsidRDefault="008326B2" w:rsidP="008326B2">
            <w:pPr>
              <w:rPr>
                <w:color w:val="7030A0"/>
              </w:rPr>
            </w:pPr>
            <w:r w:rsidRPr="008326B2">
              <w:rPr>
                <w:color w:val="7030A0"/>
              </w:rPr>
              <w:t>913-485-9911</w:t>
            </w:r>
          </w:p>
        </w:tc>
      </w:tr>
      <w:tr w:rsidR="00644152" w:rsidTr="009C784E">
        <w:tc>
          <w:tcPr>
            <w:tcW w:w="9350" w:type="dxa"/>
            <w:gridSpan w:val="3"/>
          </w:tcPr>
          <w:p w:rsidR="00644152" w:rsidRDefault="00644152" w:rsidP="00D26B7D">
            <w:r>
              <w:t>Incident Description:</w:t>
            </w:r>
          </w:p>
          <w:p w:rsidR="008326B2" w:rsidRPr="008326B2" w:rsidRDefault="00644152" w:rsidP="00433D36">
            <w:pPr>
              <w:pStyle w:val="ListParagraph"/>
              <w:numPr>
                <w:ilvl w:val="0"/>
                <w:numId w:val="5"/>
              </w:numPr>
              <w:rPr>
                <w:color w:val="7030A0"/>
              </w:rPr>
            </w:pPr>
            <w:r w:rsidRPr="008326B2">
              <w:rPr>
                <w:color w:val="7030A0"/>
              </w:rPr>
              <w:t xml:space="preserve">Visitor was processed correctly but was unattended during bathroom visit. </w:t>
            </w:r>
          </w:p>
          <w:p w:rsidR="00644152" w:rsidRPr="008326B2" w:rsidRDefault="00644152" w:rsidP="00433D36">
            <w:pPr>
              <w:pStyle w:val="ListParagraph"/>
              <w:numPr>
                <w:ilvl w:val="0"/>
                <w:numId w:val="5"/>
              </w:numPr>
              <w:rPr>
                <w:color w:val="7030A0"/>
              </w:rPr>
            </w:pPr>
            <w:r w:rsidRPr="008326B2">
              <w:rPr>
                <w:color w:val="7030A0"/>
              </w:rPr>
              <w:t>Visitor entered PSAP control center and accidentally used personal thumb drive</w:t>
            </w:r>
            <w:r w:rsidR="008326B2" w:rsidRPr="008326B2">
              <w:rPr>
                <w:color w:val="7030A0"/>
              </w:rPr>
              <w:t xml:space="preserve"> at workstation.</w:t>
            </w:r>
          </w:p>
        </w:tc>
      </w:tr>
      <w:tr w:rsidR="008326B2" w:rsidTr="009C784E">
        <w:tc>
          <w:tcPr>
            <w:tcW w:w="9350" w:type="dxa"/>
            <w:gridSpan w:val="3"/>
          </w:tcPr>
          <w:p w:rsidR="008326B2" w:rsidRDefault="008326B2" w:rsidP="00D26B7D">
            <w:r>
              <w:t>Method of Detection:</w:t>
            </w:r>
          </w:p>
          <w:p w:rsidR="008326B2" w:rsidRPr="008326B2" w:rsidRDefault="008326B2" w:rsidP="00D26B7D">
            <w:pPr>
              <w:rPr>
                <w:color w:val="7030A0"/>
              </w:rPr>
            </w:pPr>
            <w:r w:rsidRPr="008326B2">
              <w:rPr>
                <w:color w:val="7030A0"/>
              </w:rPr>
              <w:t>Closed circuit monitoring.</w:t>
            </w:r>
          </w:p>
        </w:tc>
      </w:tr>
      <w:tr w:rsidR="008326B2" w:rsidTr="009C784E">
        <w:tc>
          <w:tcPr>
            <w:tcW w:w="9350" w:type="dxa"/>
            <w:gridSpan w:val="3"/>
          </w:tcPr>
          <w:p w:rsidR="008326B2" w:rsidRDefault="008326B2" w:rsidP="00D26B7D">
            <w:r>
              <w:t>Corrective Action Taken:</w:t>
            </w:r>
          </w:p>
          <w:p w:rsidR="008326B2" w:rsidRPr="008326B2" w:rsidRDefault="008326B2" w:rsidP="00433D36">
            <w:pPr>
              <w:pStyle w:val="ListParagraph"/>
              <w:numPr>
                <w:ilvl w:val="0"/>
                <w:numId w:val="4"/>
              </w:numPr>
              <w:rPr>
                <w:color w:val="7030A0"/>
              </w:rPr>
            </w:pPr>
            <w:r w:rsidRPr="008326B2">
              <w:rPr>
                <w:color w:val="7030A0"/>
              </w:rPr>
              <w:t>PSAP Security Officer called NG911 Liaison at 1630 hours, June 20, 2015.</w:t>
            </w:r>
          </w:p>
          <w:p w:rsidR="008326B2" w:rsidRPr="008326B2" w:rsidRDefault="008326B2" w:rsidP="00433D36">
            <w:pPr>
              <w:pStyle w:val="ListParagraph"/>
              <w:numPr>
                <w:ilvl w:val="0"/>
                <w:numId w:val="4"/>
              </w:numPr>
              <w:rPr>
                <w:color w:val="7030A0"/>
              </w:rPr>
            </w:pPr>
            <w:r w:rsidRPr="008326B2">
              <w:rPr>
                <w:color w:val="7030A0"/>
              </w:rPr>
              <w:t xml:space="preserve">PSAP Security Officer called AT&amp;T Resolution Center </w:t>
            </w:r>
            <w:r w:rsidR="00E63002">
              <w:rPr>
                <w:color w:val="7030A0"/>
              </w:rPr>
              <w:t xml:space="preserve">866-722-3911 </w:t>
            </w:r>
            <w:r w:rsidRPr="008326B2">
              <w:rPr>
                <w:color w:val="7030A0"/>
              </w:rPr>
              <w:t>at 1650, June 20, 2015.</w:t>
            </w:r>
          </w:p>
          <w:p w:rsidR="008326B2" w:rsidRDefault="008326B2" w:rsidP="00433D36">
            <w:pPr>
              <w:pStyle w:val="ListParagraph"/>
              <w:numPr>
                <w:ilvl w:val="0"/>
                <w:numId w:val="4"/>
              </w:numPr>
              <w:rPr>
                <w:color w:val="7030A0"/>
              </w:rPr>
            </w:pPr>
            <w:r w:rsidRPr="008326B2">
              <w:rPr>
                <w:color w:val="7030A0"/>
              </w:rPr>
              <w:t>Visitor thumb drive confiscated for analysis by NG911 security.</w:t>
            </w:r>
          </w:p>
          <w:p w:rsidR="008326B2" w:rsidRPr="008326B2" w:rsidRDefault="008326B2" w:rsidP="00433D36">
            <w:pPr>
              <w:pStyle w:val="ListParagraph"/>
              <w:numPr>
                <w:ilvl w:val="0"/>
                <w:numId w:val="4"/>
              </w:numPr>
              <w:rPr>
                <w:color w:val="7030A0"/>
              </w:rPr>
            </w:pPr>
            <w:r>
              <w:rPr>
                <w:color w:val="7030A0"/>
              </w:rPr>
              <w:t>Visitor asked to remain in our communication center until incident reported.</w:t>
            </w:r>
          </w:p>
        </w:tc>
      </w:tr>
      <w:tr w:rsidR="008326B2" w:rsidTr="009C784E">
        <w:tc>
          <w:tcPr>
            <w:tcW w:w="9350" w:type="dxa"/>
            <w:gridSpan w:val="3"/>
          </w:tcPr>
          <w:p w:rsidR="008326B2" w:rsidRDefault="008326B2" w:rsidP="00D26B7D">
            <w:r>
              <w:t>Next Steps:</w:t>
            </w:r>
          </w:p>
          <w:p w:rsidR="008326B2" w:rsidRDefault="008326B2" w:rsidP="00433D36">
            <w:pPr>
              <w:pStyle w:val="ListParagraph"/>
              <w:numPr>
                <w:ilvl w:val="0"/>
                <w:numId w:val="6"/>
              </w:numPr>
              <w:rPr>
                <w:color w:val="7030A0"/>
              </w:rPr>
            </w:pPr>
            <w:r>
              <w:rPr>
                <w:color w:val="7030A0"/>
              </w:rPr>
              <w:t xml:space="preserve">Visitor </w:t>
            </w:r>
            <w:r w:rsidR="00324783">
              <w:rPr>
                <w:color w:val="7030A0"/>
              </w:rPr>
              <w:t>booked into county jail pending investigation.</w:t>
            </w:r>
          </w:p>
          <w:p w:rsidR="008326B2" w:rsidRDefault="008326B2" w:rsidP="00433D36">
            <w:pPr>
              <w:pStyle w:val="ListParagraph"/>
              <w:numPr>
                <w:ilvl w:val="0"/>
                <w:numId w:val="6"/>
              </w:numPr>
              <w:rPr>
                <w:color w:val="7030A0"/>
              </w:rPr>
            </w:pPr>
            <w:r>
              <w:rPr>
                <w:color w:val="7030A0"/>
              </w:rPr>
              <w:t>NG911 Liaison told me to fill out this Security Incident Report and send to him today.</w:t>
            </w:r>
          </w:p>
          <w:p w:rsidR="008326B2" w:rsidRDefault="008326B2" w:rsidP="00433D36">
            <w:pPr>
              <w:pStyle w:val="ListParagraph"/>
              <w:numPr>
                <w:ilvl w:val="0"/>
                <w:numId w:val="6"/>
              </w:numPr>
              <w:rPr>
                <w:color w:val="7030A0"/>
              </w:rPr>
            </w:pPr>
            <w:r>
              <w:rPr>
                <w:color w:val="7030A0"/>
              </w:rPr>
              <w:t>NG911 Liaison will schedule an After Action Review (AAR) next week.</w:t>
            </w:r>
          </w:p>
          <w:p w:rsidR="008326B2" w:rsidRPr="008326B2" w:rsidRDefault="00324783" w:rsidP="00433D36">
            <w:pPr>
              <w:pStyle w:val="ListParagraph"/>
              <w:numPr>
                <w:ilvl w:val="0"/>
                <w:numId w:val="6"/>
              </w:numPr>
              <w:rPr>
                <w:color w:val="7030A0"/>
              </w:rPr>
            </w:pPr>
            <w:r>
              <w:rPr>
                <w:color w:val="7030A0"/>
              </w:rPr>
              <w:t>PSAP Security Officer requested to appear before the NG911 Security Subcommittee for questioning during the AAR.</w:t>
            </w:r>
          </w:p>
        </w:tc>
      </w:tr>
      <w:tr w:rsidR="00324783" w:rsidTr="009C784E">
        <w:tc>
          <w:tcPr>
            <w:tcW w:w="9350" w:type="dxa"/>
            <w:gridSpan w:val="3"/>
          </w:tcPr>
          <w:p w:rsidR="00324783" w:rsidRDefault="00324783" w:rsidP="00D26B7D">
            <w:r>
              <w:t>Miscellaneous Information that you think we should know:</w:t>
            </w:r>
          </w:p>
          <w:p w:rsidR="00324783" w:rsidRPr="00324783" w:rsidRDefault="00B827ED" w:rsidP="00D26B7D">
            <w:pPr>
              <w:rPr>
                <w:color w:val="7030A0"/>
              </w:rPr>
            </w:pPr>
            <w:r>
              <w:rPr>
                <w:color w:val="7030A0"/>
              </w:rPr>
              <w:t xml:space="preserve">I am very sorry. </w:t>
            </w:r>
            <w:r w:rsidR="00324783">
              <w:rPr>
                <w:color w:val="7030A0"/>
              </w:rPr>
              <w:t>I should have paid better attention during the annual security refresher.</w:t>
            </w:r>
          </w:p>
        </w:tc>
      </w:tr>
      <w:tr w:rsidR="00644152" w:rsidTr="009C784E">
        <w:tc>
          <w:tcPr>
            <w:tcW w:w="9350" w:type="dxa"/>
            <w:gridSpan w:val="3"/>
          </w:tcPr>
          <w:p w:rsidR="00644152" w:rsidRDefault="00324783" w:rsidP="00324783">
            <w:pPr>
              <w:tabs>
                <w:tab w:val="left" w:pos="3300"/>
              </w:tabs>
            </w:pPr>
            <w:r>
              <w:tab/>
            </w:r>
          </w:p>
          <w:p w:rsidR="00644152" w:rsidRDefault="00644152" w:rsidP="00D26B7D">
            <w:r w:rsidRPr="00324783">
              <w:rPr>
                <w:b/>
              </w:rPr>
              <w:t>After completing this form, please send to the NG911 Liaison</w:t>
            </w:r>
            <w:r>
              <w:t xml:space="preserve"> </w:t>
            </w:r>
            <w:r w:rsidR="008326B2">
              <w:rPr>
                <w:color w:val="FF0000"/>
              </w:rPr>
              <w:t>(list phone, email)</w:t>
            </w:r>
          </w:p>
          <w:p w:rsidR="00644152" w:rsidRDefault="00644152" w:rsidP="00D26B7D"/>
        </w:tc>
      </w:tr>
    </w:tbl>
    <w:p w:rsidR="00644152" w:rsidRDefault="00644152" w:rsidP="00D26B7D"/>
    <w:p w:rsidR="001F74BD" w:rsidRDefault="001F74BD">
      <w:pPr>
        <w:rPr>
          <w:rFonts w:asciiTheme="majorHAnsi" w:eastAsiaTheme="majorEastAsia" w:hAnsiTheme="majorHAnsi" w:cstheme="majorBidi"/>
          <w:color w:val="2E74B5" w:themeColor="accent1" w:themeShade="BF"/>
          <w:sz w:val="32"/>
          <w:szCs w:val="32"/>
        </w:rPr>
      </w:pPr>
      <w:r>
        <w:br w:type="page"/>
      </w:r>
    </w:p>
    <w:p w:rsidR="009C784E" w:rsidRDefault="009C784E" w:rsidP="009C784E">
      <w:pPr>
        <w:pStyle w:val="Heading1"/>
      </w:pPr>
      <w:bookmarkStart w:id="18" w:name="_Toc426093139"/>
      <w:r>
        <w:lastRenderedPageBreak/>
        <w:t>Appendix C - Change Order Request</w:t>
      </w:r>
      <w:bookmarkEnd w:id="18"/>
    </w:p>
    <w:p w:rsidR="00BA5849" w:rsidRPr="00BA5849" w:rsidRDefault="00BA5849" w:rsidP="00BA5849">
      <w:pPr>
        <w:rPr>
          <w:color w:val="FF0000"/>
        </w:rPr>
      </w:pPr>
      <w:r w:rsidRPr="00BA5849">
        <w:rPr>
          <w:color w:val="FF0000"/>
        </w:rPr>
        <w:t>ACTION Team: sample COR here with link to blank form (fully electronic mechanism, Scott)?</w:t>
      </w:r>
    </w:p>
    <w:p w:rsidR="009C784E" w:rsidRDefault="009C784E" w:rsidP="009C784E">
      <w:r>
        <w:t>Use this Change order Request (COR) to request or recommend a change to any aspect of the Kansas NG9-1-1 program. For instructions, refer to our NG911 Change Management Plan. As each Step is completed, by the person filling out the form, it is understood that person is responsible on that date. This serves as an electronic signature, and no formal signature is required. However, for the completed COR to be consummated, it must be formally signed by the two (2) parties represented Step #7.</w:t>
      </w:r>
    </w:p>
    <w:p w:rsidR="009C784E" w:rsidRPr="0020450F" w:rsidRDefault="009C784E" w:rsidP="009C784E">
      <w:pPr>
        <w:rPr>
          <w:b/>
        </w:rPr>
      </w:pPr>
      <w:r>
        <w:rPr>
          <w:b/>
        </w:rPr>
        <w:t xml:space="preserve">Step #1 </w:t>
      </w:r>
      <w:r w:rsidRPr="00595317">
        <w:rPr>
          <w:b/>
          <w:color w:val="7030A0"/>
        </w:rPr>
        <w:t>Requestor</w:t>
      </w:r>
      <w:r w:rsidRPr="0020450F">
        <w:rPr>
          <w:b/>
        </w:rPr>
        <w:t xml:space="preserve"> </w:t>
      </w:r>
      <w:r w:rsidRPr="004F1642">
        <w:t>completes this section of form,</w:t>
      </w:r>
      <w:r>
        <w:rPr>
          <w:b/>
        </w:rPr>
        <w:t xml:space="preserve"> </w:t>
      </w:r>
      <w:r w:rsidRPr="00076928">
        <w:t xml:space="preserve">then sends to the Change Manager, </w:t>
      </w:r>
      <w:r>
        <w:t>Randall White</w:t>
      </w:r>
      <w:r w:rsidRPr="00076928">
        <w:t>.</w:t>
      </w:r>
    </w:p>
    <w:tbl>
      <w:tblPr>
        <w:tblStyle w:val="TableGrid"/>
        <w:tblW w:w="0" w:type="auto"/>
        <w:tblLook w:val="04A0" w:firstRow="1" w:lastRow="0" w:firstColumn="1" w:lastColumn="0" w:noHBand="0" w:noVBand="1"/>
      </w:tblPr>
      <w:tblGrid>
        <w:gridCol w:w="3116"/>
        <w:gridCol w:w="1559"/>
        <w:gridCol w:w="1558"/>
        <w:gridCol w:w="3117"/>
      </w:tblGrid>
      <w:tr w:rsidR="009C784E" w:rsidTr="00BA5849">
        <w:tc>
          <w:tcPr>
            <w:tcW w:w="3116" w:type="dxa"/>
          </w:tcPr>
          <w:p w:rsidR="009C784E" w:rsidRDefault="009C784E" w:rsidP="00BA5849">
            <w:r>
              <w:rPr>
                <w:b/>
                <w:color w:val="7030A0"/>
              </w:rPr>
              <w:t>Type Change:</w:t>
            </w:r>
            <w:r w:rsidRPr="00BB7CCC">
              <w:rPr>
                <w:color w:val="7030A0"/>
              </w:rPr>
              <w:t xml:space="preserve"> </w:t>
            </w:r>
            <w:r>
              <w:t>Emergency</w:t>
            </w:r>
          </w:p>
        </w:tc>
        <w:tc>
          <w:tcPr>
            <w:tcW w:w="3117" w:type="dxa"/>
            <w:gridSpan w:val="2"/>
          </w:tcPr>
          <w:p w:rsidR="009C784E" w:rsidRDefault="009C784E" w:rsidP="00BA5849">
            <w:r w:rsidRPr="00BB7CCC">
              <w:rPr>
                <w:b/>
                <w:color w:val="7030A0"/>
              </w:rPr>
              <w:t>Date of Request</w:t>
            </w:r>
            <w:r>
              <w:rPr>
                <w:b/>
                <w:color w:val="7030A0"/>
              </w:rPr>
              <w:t>:</w:t>
            </w:r>
            <w:r w:rsidRPr="00BB7CCC">
              <w:rPr>
                <w:color w:val="7030A0"/>
              </w:rPr>
              <w:t xml:space="preserve"> </w:t>
            </w:r>
            <w:r>
              <w:t>12/22/14</w:t>
            </w:r>
          </w:p>
        </w:tc>
        <w:tc>
          <w:tcPr>
            <w:tcW w:w="3117" w:type="dxa"/>
          </w:tcPr>
          <w:p w:rsidR="009C784E" w:rsidRDefault="009C784E" w:rsidP="00BA5849">
            <w:r w:rsidRPr="00BB7CCC">
              <w:rPr>
                <w:b/>
                <w:color w:val="7030A0"/>
              </w:rPr>
              <w:t>Requestor</w:t>
            </w:r>
            <w:r>
              <w:rPr>
                <w:b/>
                <w:color w:val="7030A0"/>
              </w:rPr>
              <w:t>:</w:t>
            </w:r>
            <w:r>
              <w:t xml:space="preserve"> Bill Kelly</w:t>
            </w:r>
          </w:p>
        </w:tc>
      </w:tr>
      <w:tr w:rsidR="009C784E" w:rsidTr="00BA5849">
        <w:tc>
          <w:tcPr>
            <w:tcW w:w="4675" w:type="dxa"/>
            <w:gridSpan w:val="2"/>
          </w:tcPr>
          <w:p w:rsidR="009C784E" w:rsidRPr="00BB7CCC" w:rsidRDefault="009C784E" w:rsidP="00BA5849">
            <w:pPr>
              <w:rPr>
                <w:b/>
                <w:color w:val="7030A0"/>
              </w:rPr>
            </w:pPr>
            <w:r>
              <w:rPr>
                <w:b/>
                <w:color w:val="7030A0"/>
              </w:rPr>
              <w:t xml:space="preserve">Requestor’s Org / Dept: </w:t>
            </w:r>
            <w:r>
              <w:t>OITS Networking</w:t>
            </w:r>
          </w:p>
        </w:tc>
        <w:tc>
          <w:tcPr>
            <w:tcW w:w="4675" w:type="dxa"/>
            <w:gridSpan w:val="2"/>
          </w:tcPr>
          <w:p w:rsidR="009C784E" w:rsidRPr="00BB7CCC" w:rsidRDefault="009C784E" w:rsidP="00BA5849">
            <w:pPr>
              <w:rPr>
                <w:b/>
                <w:color w:val="7030A0"/>
              </w:rPr>
            </w:pPr>
            <w:r>
              <w:rPr>
                <w:b/>
                <w:color w:val="7030A0"/>
              </w:rPr>
              <w:t xml:space="preserve">Requestor’s Phone: </w:t>
            </w:r>
            <w:r>
              <w:t>785-296-1861</w:t>
            </w:r>
          </w:p>
        </w:tc>
      </w:tr>
      <w:tr w:rsidR="009C784E" w:rsidTr="00BA5849">
        <w:tc>
          <w:tcPr>
            <w:tcW w:w="3116" w:type="dxa"/>
          </w:tcPr>
          <w:p w:rsidR="009C784E" w:rsidRDefault="009C784E" w:rsidP="00BA5849">
            <w:r w:rsidRPr="00BB7CCC">
              <w:rPr>
                <w:b/>
                <w:color w:val="7030A0"/>
              </w:rPr>
              <w:t>Priority</w:t>
            </w:r>
            <w:r>
              <w:rPr>
                <w:b/>
                <w:color w:val="7030A0"/>
              </w:rPr>
              <w:t>:</w:t>
            </w:r>
            <w:r>
              <w:t xml:space="preserve"> </w:t>
            </w:r>
            <w:r w:rsidRPr="008E594B">
              <w:rPr>
                <w:color w:val="FF0000"/>
              </w:rPr>
              <w:t>HIGH</w:t>
            </w:r>
            <w:r>
              <w:rPr>
                <w:color w:val="FF0000"/>
              </w:rPr>
              <w:t xml:space="preserve">        </w:t>
            </w:r>
            <w:r w:rsidRPr="00094F21">
              <w:rPr>
                <w:b/>
                <w:color w:val="7030A0"/>
              </w:rPr>
              <w:t>Risk:</w:t>
            </w:r>
            <w:r>
              <w:rPr>
                <w:color w:val="FF0000"/>
              </w:rPr>
              <w:t xml:space="preserve"> </w:t>
            </w:r>
            <w:r w:rsidRPr="00094F21">
              <w:t>Low</w:t>
            </w:r>
          </w:p>
        </w:tc>
        <w:tc>
          <w:tcPr>
            <w:tcW w:w="3117" w:type="dxa"/>
            <w:gridSpan w:val="2"/>
          </w:tcPr>
          <w:p w:rsidR="009C784E" w:rsidRDefault="009C784E" w:rsidP="00BA5849">
            <w:r w:rsidRPr="00BB7CCC">
              <w:rPr>
                <w:b/>
                <w:color w:val="7030A0"/>
              </w:rPr>
              <w:t>Program Area</w:t>
            </w:r>
            <w:r>
              <w:rPr>
                <w:b/>
                <w:color w:val="7030A0"/>
              </w:rPr>
              <w:t>:</w:t>
            </w:r>
            <w:r>
              <w:t xml:space="preserve"> Infrastructure</w:t>
            </w:r>
          </w:p>
        </w:tc>
        <w:tc>
          <w:tcPr>
            <w:tcW w:w="3117" w:type="dxa"/>
          </w:tcPr>
          <w:p w:rsidR="009C784E" w:rsidRDefault="009C784E" w:rsidP="00BA5849">
            <w:r>
              <w:rPr>
                <w:b/>
                <w:color w:val="7030A0"/>
              </w:rPr>
              <w:t>S</w:t>
            </w:r>
            <w:r w:rsidRPr="008E594B">
              <w:rPr>
                <w:b/>
                <w:color w:val="7030A0"/>
              </w:rPr>
              <w:t xml:space="preserve">ervice-affecting? </w:t>
            </w:r>
            <w:r>
              <w:t>Y/N</w:t>
            </w:r>
          </w:p>
        </w:tc>
      </w:tr>
      <w:tr w:rsidR="009C784E" w:rsidTr="00BA5849">
        <w:tc>
          <w:tcPr>
            <w:tcW w:w="9350" w:type="dxa"/>
            <w:gridSpan w:val="4"/>
          </w:tcPr>
          <w:p w:rsidR="009C784E" w:rsidRPr="00160B21" w:rsidRDefault="009C784E" w:rsidP="00BA5849">
            <w:pPr>
              <w:rPr>
                <w:b/>
                <w:color w:val="7030A0"/>
              </w:rPr>
            </w:pPr>
            <w:r>
              <w:rPr>
                <w:b/>
                <w:color w:val="7030A0"/>
              </w:rPr>
              <w:t>Scope / Description</w:t>
            </w:r>
            <w:r w:rsidRPr="00160B21">
              <w:rPr>
                <w:b/>
                <w:color w:val="7030A0"/>
              </w:rPr>
              <w:t>:</w:t>
            </w:r>
          </w:p>
          <w:p w:rsidR="009C784E" w:rsidRDefault="009C784E" w:rsidP="00BA5849">
            <w:r>
              <w:t>PSAP connectivity from Shawnee PSAP to Regional ESInet from single T1 to bonded 2xT1 circuit.</w:t>
            </w:r>
          </w:p>
        </w:tc>
      </w:tr>
      <w:tr w:rsidR="009C784E" w:rsidTr="00BA5849">
        <w:tc>
          <w:tcPr>
            <w:tcW w:w="9350" w:type="dxa"/>
            <w:gridSpan w:val="4"/>
          </w:tcPr>
          <w:p w:rsidR="009C784E" w:rsidRPr="00160B21" w:rsidRDefault="009C784E" w:rsidP="00BA5849">
            <w:pPr>
              <w:rPr>
                <w:b/>
                <w:color w:val="7030A0"/>
              </w:rPr>
            </w:pPr>
            <w:r w:rsidRPr="00160B21">
              <w:rPr>
                <w:b/>
                <w:color w:val="7030A0"/>
              </w:rPr>
              <w:t>Reason or Purpose of Change:</w:t>
            </w:r>
          </w:p>
          <w:p w:rsidR="009C784E" w:rsidRDefault="009C784E" w:rsidP="00BA5849">
            <w:r>
              <w:t>Increase bandwidth to handle additional voice traffic.</w:t>
            </w:r>
          </w:p>
        </w:tc>
      </w:tr>
      <w:tr w:rsidR="009C784E" w:rsidTr="00BA5849">
        <w:tc>
          <w:tcPr>
            <w:tcW w:w="3116" w:type="dxa"/>
          </w:tcPr>
          <w:p w:rsidR="009C784E" w:rsidRDefault="009C784E" w:rsidP="00BA5849">
            <w:pPr>
              <w:rPr>
                <w:b/>
                <w:color w:val="7030A0"/>
              </w:rPr>
            </w:pPr>
            <w:r w:rsidRPr="0020450F">
              <w:rPr>
                <w:b/>
                <w:color w:val="7030A0"/>
              </w:rPr>
              <w:t>Performance Impact:</w:t>
            </w:r>
          </w:p>
          <w:p w:rsidR="009C784E" w:rsidRPr="0020450F" w:rsidRDefault="009C784E" w:rsidP="00BA5849">
            <w:r>
              <w:t>1.544 Mbps to 3 Mbps</w:t>
            </w:r>
          </w:p>
        </w:tc>
        <w:tc>
          <w:tcPr>
            <w:tcW w:w="3117" w:type="dxa"/>
            <w:gridSpan w:val="2"/>
          </w:tcPr>
          <w:p w:rsidR="009C784E" w:rsidRDefault="009C784E" w:rsidP="00BA5849">
            <w:pPr>
              <w:rPr>
                <w:b/>
                <w:color w:val="7030A0"/>
              </w:rPr>
            </w:pPr>
            <w:r w:rsidRPr="0020450F">
              <w:rPr>
                <w:b/>
                <w:color w:val="7030A0"/>
              </w:rPr>
              <w:t>Schedule Impact:</w:t>
            </w:r>
          </w:p>
          <w:p w:rsidR="009C784E" w:rsidRPr="0020450F" w:rsidRDefault="009C784E" w:rsidP="00BA5849">
            <w:r>
              <w:t>at&amp;t typical install interval is 30-45 days.</w:t>
            </w:r>
          </w:p>
        </w:tc>
        <w:tc>
          <w:tcPr>
            <w:tcW w:w="3117" w:type="dxa"/>
          </w:tcPr>
          <w:p w:rsidR="009C784E" w:rsidRPr="0020450F" w:rsidRDefault="009C784E" w:rsidP="00BA5849">
            <w:pPr>
              <w:rPr>
                <w:b/>
                <w:color w:val="7030A0"/>
              </w:rPr>
            </w:pPr>
            <w:r>
              <w:rPr>
                <w:b/>
                <w:color w:val="7030A0"/>
              </w:rPr>
              <w:t xml:space="preserve">Estimated </w:t>
            </w:r>
            <w:r w:rsidRPr="0020450F">
              <w:rPr>
                <w:b/>
                <w:color w:val="7030A0"/>
              </w:rPr>
              <w:t>Cost Impact:</w:t>
            </w:r>
          </w:p>
          <w:p w:rsidR="009C784E" w:rsidRDefault="009C784E" w:rsidP="00BA5849">
            <w:r>
              <w:t>From $250.42/mo to $472.35/mo incurred by PSAP.</w:t>
            </w:r>
          </w:p>
        </w:tc>
      </w:tr>
    </w:tbl>
    <w:p w:rsidR="009C784E" w:rsidRDefault="009C784E" w:rsidP="009C784E"/>
    <w:p w:rsidR="009C784E" w:rsidRPr="0020450F" w:rsidRDefault="009C784E" w:rsidP="009C784E">
      <w:pPr>
        <w:rPr>
          <w:b/>
        </w:rPr>
      </w:pPr>
      <w:r>
        <w:rPr>
          <w:b/>
        </w:rPr>
        <w:t xml:space="preserve">Step #2 </w:t>
      </w:r>
      <w:r w:rsidRPr="00595317">
        <w:rPr>
          <w:b/>
          <w:color w:val="7030A0"/>
        </w:rPr>
        <w:t>Change Manager</w:t>
      </w:r>
      <w:r>
        <w:rPr>
          <w:b/>
        </w:rPr>
        <w:t xml:space="preserve"> </w:t>
      </w:r>
      <w:r w:rsidRPr="004F1642">
        <w:t>completes this section of form, then</w:t>
      </w:r>
      <w:r w:rsidRPr="00076928">
        <w:t xml:space="preserve"> sends to the </w:t>
      </w:r>
      <w:r>
        <w:t>CCB Chairperson of affected program area.</w:t>
      </w:r>
    </w:p>
    <w:tbl>
      <w:tblPr>
        <w:tblStyle w:val="TableGrid"/>
        <w:tblW w:w="9355" w:type="dxa"/>
        <w:tblLook w:val="04A0" w:firstRow="1" w:lastRow="0" w:firstColumn="1" w:lastColumn="0" w:noHBand="0" w:noVBand="1"/>
      </w:tblPr>
      <w:tblGrid>
        <w:gridCol w:w="2119"/>
        <w:gridCol w:w="2191"/>
        <w:gridCol w:w="2795"/>
        <w:gridCol w:w="2250"/>
      </w:tblGrid>
      <w:tr w:rsidR="009C784E" w:rsidTr="00BA5849">
        <w:tc>
          <w:tcPr>
            <w:tcW w:w="2119" w:type="dxa"/>
          </w:tcPr>
          <w:p w:rsidR="009C784E" w:rsidRDefault="009C784E" w:rsidP="00BA5849">
            <w:pPr>
              <w:rPr>
                <w:b/>
              </w:rPr>
            </w:pPr>
            <w:r w:rsidRPr="00697B65">
              <w:rPr>
                <w:b/>
                <w:color w:val="7030A0"/>
              </w:rPr>
              <w:t xml:space="preserve">Received: </w:t>
            </w:r>
            <w:r>
              <w:t>12/23</w:t>
            </w:r>
            <w:r w:rsidRPr="00697B65">
              <w:t>/14</w:t>
            </w:r>
          </w:p>
        </w:tc>
        <w:tc>
          <w:tcPr>
            <w:tcW w:w="2191" w:type="dxa"/>
          </w:tcPr>
          <w:p w:rsidR="009C784E" w:rsidRDefault="009C784E" w:rsidP="00BA5849">
            <w:pPr>
              <w:rPr>
                <w:b/>
              </w:rPr>
            </w:pPr>
            <w:r w:rsidRPr="00697B65">
              <w:rPr>
                <w:b/>
                <w:color w:val="7030A0"/>
              </w:rPr>
              <w:t>Reviewed:</w:t>
            </w:r>
            <w:r>
              <w:rPr>
                <w:b/>
              </w:rPr>
              <w:t xml:space="preserve"> </w:t>
            </w:r>
            <w:r>
              <w:t>12/24</w:t>
            </w:r>
            <w:r w:rsidRPr="00697B65">
              <w:t>/14</w:t>
            </w:r>
          </w:p>
        </w:tc>
        <w:tc>
          <w:tcPr>
            <w:tcW w:w="2795" w:type="dxa"/>
          </w:tcPr>
          <w:p w:rsidR="009C784E" w:rsidRDefault="009C784E" w:rsidP="00BA5849">
            <w:pPr>
              <w:rPr>
                <w:b/>
              </w:rPr>
            </w:pPr>
            <w:r>
              <w:rPr>
                <w:b/>
                <w:color w:val="7030A0"/>
              </w:rPr>
              <w:t>Change Mgr</w:t>
            </w:r>
            <w:r w:rsidRPr="00442C17">
              <w:rPr>
                <w:b/>
                <w:color w:val="7030A0"/>
              </w:rPr>
              <w:t>:</w:t>
            </w:r>
            <w:r>
              <w:rPr>
                <w:b/>
              </w:rPr>
              <w:t xml:space="preserve"> </w:t>
            </w:r>
            <w:r>
              <w:t>Randall White</w:t>
            </w:r>
          </w:p>
        </w:tc>
        <w:tc>
          <w:tcPr>
            <w:tcW w:w="2250" w:type="dxa"/>
          </w:tcPr>
          <w:p w:rsidR="009C784E" w:rsidRDefault="009C784E" w:rsidP="00BA5849">
            <w:pPr>
              <w:rPr>
                <w:b/>
              </w:rPr>
            </w:pPr>
            <w:r w:rsidRPr="00697B65">
              <w:rPr>
                <w:b/>
                <w:color w:val="7030A0"/>
              </w:rPr>
              <w:t>Phone:</w:t>
            </w:r>
            <w:r>
              <w:rPr>
                <w:b/>
              </w:rPr>
              <w:t xml:space="preserve"> </w:t>
            </w:r>
            <w:r>
              <w:t>913-485-9911</w:t>
            </w:r>
          </w:p>
        </w:tc>
      </w:tr>
      <w:tr w:rsidR="009C784E" w:rsidTr="00BA5849">
        <w:tc>
          <w:tcPr>
            <w:tcW w:w="2119" w:type="dxa"/>
          </w:tcPr>
          <w:p w:rsidR="009C784E" w:rsidRPr="00697B65" w:rsidRDefault="009C784E" w:rsidP="00BA5849">
            <w:pPr>
              <w:rPr>
                <w:b/>
                <w:color w:val="7030A0"/>
              </w:rPr>
            </w:pPr>
            <w:r w:rsidRPr="00BB7CCC">
              <w:rPr>
                <w:b/>
                <w:color w:val="7030A0"/>
              </w:rPr>
              <w:t>ID</w:t>
            </w:r>
            <w:r>
              <w:rPr>
                <w:b/>
                <w:color w:val="7030A0"/>
              </w:rPr>
              <w:t>:</w:t>
            </w:r>
            <w:r w:rsidRPr="00BB7CCC">
              <w:rPr>
                <w:color w:val="7030A0"/>
              </w:rPr>
              <w:t xml:space="preserve"> </w:t>
            </w:r>
            <w:r>
              <w:t>COR_00001</w:t>
            </w:r>
          </w:p>
        </w:tc>
        <w:tc>
          <w:tcPr>
            <w:tcW w:w="2191" w:type="dxa"/>
          </w:tcPr>
          <w:p w:rsidR="009C784E" w:rsidRPr="00697B65" w:rsidRDefault="009C784E" w:rsidP="00BA5849">
            <w:pPr>
              <w:rPr>
                <w:b/>
                <w:color w:val="7030A0"/>
              </w:rPr>
            </w:pPr>
          </w:p>
        </w:tc>
        <w:tc>
          <w:tcPr>
            <w:tcW w:w="2795" w:type="dxa"/>
          </w:tcPr>
          <w:p w:rsidR="009C784E" w:rsidRDefault="009C784E" w:rsidP="00BA5849">
            <w:pPr>
              <w:rPr>
                <w:b/>
                <w:color w:val="7030A0"/>
              </w:rPr>
            </w:pPr>
          </w:p>
        </w:tc>
        <w:tc>
          <w:tcPr>
            <w:tcW w:w="2250" w:type="dxa"/>
          </w:tcPr>
          <w:p w:rsidR="009C784E" w:rsidRPr="00697B65" w:rsidRDefault="009C784E" w:rsidP="00BA5849">
            <w:pPr>
              <w:rPr>
                <w:b/>
                <w:color w:val="7030A0"/>
              </w:rPr>
            </w:pPr>
          </w:p>
        </w:tc>
      </w:tr>
      <w:tr w:rsidR="009C784E" w:rsidTr="00BA5849">
        <w:tc>
          <w:tcPr>
            <w:tcW w:w="9355" w:type="dxa"/>
            <w:gridSpan w:val="4"/>
          </w:tcPr>
          <w:p w:rsidR="009C784E" w:rsidRPr="00442C17" w:rsidRDefault="009C784E" w:rsidP="00BA5849">
            <w:pPr>
              <w:rPr>
                <w:b/>
                <w:color w:val="7030A0"/>
              </w:rPr>
            </w:pPr>
            <w:r>
              <w:rPr>
                <w:b/>
                <w:color w:val="7030A0"/>
              </w:rPr>
              <w:t>Recommendation</w:t>
            </w:r>
            <w:r w:rsidRPr="00442C17">
              <w:rPr>
                <w:b/>
                <w:color w:val="7030A0"/>
              </w:rPr>
              <w:t>:</w:t>
            </w:r>
          </w:p>
          <w:p w:rsidR="009C784E" w:rsidRPr="00442C17" w:rsidRDefault="009C784E" w:rsidP="00BA5849">
            <w:r>
              <w:t>Requests is reasonable</w:t>
            </w:r>
          </w:p>
        </w:tc>
      </w:tr>
      <w:tr w:rsidR="009C784E" w:rsidTr="00BA5849">
        <w:tc>
          <w:tcPr>
            <w:tcW w:w="9355" w:type="dxa"/>
            <w:gridSpan w:val="4"/>
          </w:tcPr>
          <w:p w:rsidR="009C784E" w:rsidRPr="006763C7" w:rsidRDefault="009C784E" w:rsidP="00BA5849">
            <w:pPr>
              <w:rPr>
                <w:b/>
                <w:color w:val="7030A0"/>
              </w:rPr>
            </w:pPr>
            <w:r w:rsidRPr="006763C7">
              <w:rPr>
                <w:b/>
                <w:color w:val="7030A0"/>
              </w:rPr>
              <w:t>Disposition:</w:t>
            </w:r>
          </w:p>
          <w:p w:rsidR="009C784E" w:rsidRPr="006763C7" w:rsidRDefault="009C784E" w:rsidP="00BA5849">
            <w:r>
              <w:t>Forwarding to Technical Committee Chair for consideration.</w:t>
            </w:r>
          </w:p>
        </w:tc>
      </w:tr>
    </w:tbl>
    <w:p w:rsidR="009C784E" w:rsidRDefault="009C784E" w:rsidP="009C784E"/>
    <w:p w:rsidR="009C784E" w:rsidRPr="0020450F" w:rsidRDefault="009C784E" w:rsidP="009C784E">
      <w:pPr>
        <w:rPr>
          <w:b/>
        </w:rPr>
      </w:pPr>
      <w:r>
        <w:rPr>
          <w:b/>
        </w:rPr>
        <w:t xml:space="preserve">Step #3 </w:t>
      </w:r>
      <w:r w:rsidRPr="00595317">
        <w:rPr>
          <w:b/>
          <w:color w:val="7030A0"/>
        </w:rPr>
        <w:t xml:space="preserve">CCB </w:t>
      </w:r>
      <w:r w:rsidRPr="004F1642">
        <w:rPr>
          <w:b/>
          <w:color w:val="7030A0"/>
        </w:rPr>
        <w:t>Chairperson of affected area</w:t>
      </w:r>
      <w:r>
        <w:rPr>
          <w:b/>
        </w:rPr>
        <w:t xml:space="preserve"> </w:t>
      </w:r>
      <w:r w:rsidRPr="004F1642">
        <w:t>completes this section of form, then</w:t>
      </w:r>
      <w:r w:rsidRPr="00076928">
        <w:t xml:space="preserve"> sends to the </w:t>
      </w:r>
      <w:r>
        <w:t>CAB Chairperson, Scott Ekberg.</w:t>
      </w:r>
    </w:p>
    <w:tbl>
      <w:tblPr>
        <w:tblStyle w:val="TableGrid"/>
        <w:tblW w:w="9355" w:type="dxa"/>
        <w:tblLook w:val="04A0" w:firstRow="1" w:lastRow="0" w:firstColumn="1" w:lastColumn="0" w:noHBand="0" w:noVBand="1"/>
      </w:tblPr>
      <w:tblGrid>
        <w:gridCol w:w="2119"/>
        <w:gridCol w:w="2191"/>
        <w:gridCol w:w="2795"/>
        <w:gridCol w:w="2250"/>
      </w:tblGrid>
      <w:tr w:rsidR="009C784E" w:rsidTr="00BA5849">
        <w:tc>
          <w:tcPr>
            <w:tcW w:w="2119" w:type="dxa"/>
          </w:tcPr>
          <w:p w:rsidR="009C784E" w:rsidRDefault="009C784E" w:rsidP="00BA5849">
            <w:pPr>
              <w:rPr>
                <w:b/>
              </w:rPr>
            </w:pPr>
            <w:r w:rsidRPr="00697B65">
              <w:rPr>
                <w:b/>
                <w:color w:val="7030A0"/>
              </w:rPr>
              <w:t xml:space="preserve">Received: </w:t>
            </w:r>
            <w:r>
              <w:t>12/26</w:t>
            </w:r>
            <w:r w:rsidRPr="00697B65">
              <w:t>/14</w:t>
            </w:r>
          </w:p>
        </w:tc>
        <w:tc>
          <w:tcPr>
            <w:tcW w:w="2191" w:type="dxa"/>
          </w:tcPr>
          <w:p w:rsidR="009C784E" w:rsidRDefault="009C784E" w:rsidP="00BA5849">
            <w:pPr>
              <w:rPr>
                <w:b/>
              </w:rPr>
            </w:pPr>
            <w:r w:rsidRPr="00697B65">
              <w:rPr>
                <w:b/>
                <w:color w:val="7030A0"/>
              </w:rPr>
              <w:t>Reviewed:</w:t>
            </w:r>
            <w:r>
              <w:rPr>
                <w:b/>
              </w:rPr>
              <w:t xml:space="preserve"> </w:t>
            </w:r>
            <w:r>
              <w:t>12/27</w:t>
            </w:r>
            <w:r w:rsidRPr="00697B65">
              <w:t>/14</w:t>
            </w:r>
          </w:p>
        </w:tc>
        <w:tc>
          <w:tcPr>
            <w:tcW w:w="2795" w:type="dxa"/>
          </w:tcPr>
          <w:p w:rsidR="009C784E" w:rsidRDefault="009C784E" w:rsidP="00BA5849">
            <w:pPr>
              <w:rPr>
                <w:b/>
              </w:rPr>
            </w:pPr>
            <w:r w:rsidRPr="00442C17">
              <w:rPr>
                <w:b/>
                <w:color w:val="7030A0"/>
              </w:rPr>
              <w:t>CCB Chair:</w:t>
            </w:r>
            <w:r>
              <w:rPr>
                <w:b/>
              </w:rPr>
              <w:t xml:space="preserve"> </w:t>
            </w:r>
            <w:r w:rsidRPr="00697B65">
              <w:t>Jay Coverdale</w:t>
            </w:r>
          </w:p>
        </w:tc>
        <w:tc>
          <w:tcPr>
            <w:tcW w:w="2250" w:type="dxa"/>
          </w:tcPr>
          <w:p w:rsidR="009C784E" w:rsidRDefault="009C784E" w:rsidP="00BA5849">
            <w:pPr>
              <w:rPr>
                <w:b/>
              </w:rPr>
            </w:pPr>
            <w:r w:rsidRPr="00697B65">
              <w:rPr>
                <w:b/>
                <w:color w:val="7030A0"/>
              </w:rPr>
              <w:t>Phone:</w:t>
            </w:r>
            <w:r>
              <w:rPr>
                <w:b/>
              </w:rPr>
              <w:t xml:space="preserve"> </w:t>
            </w:r>
            <w:r w:rsidRPr="00697B65">
              <w:t>785-296-3937</w:t>
            </w:r>
          </w:p>
        </w:tc>
      </w:tr>
      <w:tr w:rsidR="009C784E" w:rsidTr="00BA5849">
        <w:tc>
          <w:tcPr>
            <w:tcW w:w="9355" w:type="dxa"/>
            <w:gridSpan w:val="4"/>
          </w:tcPr>
          <w:p w:rsidR="009C784E" w:rsidRPr="00442C17" w:rsidRDefault="009C784E" w:rsidP="00BA5849">
            <w:pPr>
              <w:rPr>
                <w:b/>
                <w:color w:val="7030A0"/>
              </w:rPr>
            </w:pPr>
            <w:r>
              <w:rPr>
                <w:b/>
                <w:color w:val="7030A0"/>
              </w:rPr>
              <w:t>Recommendation</w:t>
            </w:r>
            <w:r w:rsidRPr="00442C17">
              <w:rPr>
                <w:b/>
                <w:color w:val="7030A0"/>
              </w:rPr>
              <w:t>:</w:t>
            </w:r>
          </w:p>
          <w:p w:rsidR="009C784E" w:rsidRPr="00442C17" w:rsidRDefault="009C784E" w:rsidP="00BA5849">
            <w:r>
              <w:t>Since the PSAP is likely to outgrow a bonded T1 bandwidth within nine (9) months, we recommend changing from the current T1 connectivity (1.544 Mbps) to a Fractional DS3/T3 circuit (44.736 Mbps). The schedule impact is 45-90 days. The cost impact is from $250.42/mo to $715.20/mo.</w:t>
            </w:r>
          </w:p>
        </w:tc>
      </w:tr>
      <w:tr w:rsidR="009C784E" w:rsidTr="00BA5849">
        <w:tc>
          <w:tcPr>
            <w:tcW w:w="9355" w:type="dxa"/>
            <w:gridSpan w:val="4"/>
          </w:tcPr>
          <w:p w:rsidR="009C784E" w:rsidRPr="006763C7" w:rsidRDefault="009C784E" w:rsidP="00BA5849">
            <w:pPr>
              <w:rPr>
                <w:b/>
                <w:color w:val="7030A0"/>
              </w:rPr>
            </w:pPr>
            <w:r w:rsidRPr="006763C7">
              <w:rPr>
                <w:b/>
                <w:color w:val="7030A0"/>
              </w:rPr>
              <w:t>Disposition:</w:t>
            </w:r>
          </w:p>
          <w:p w:rsidR="009C784E" w:rsidRPr="006763C7" w:rsidRDefault="009C784E" w:rsidP="00BA5849">
            <w:r>
              <w:t>We returned this COR to Change Manager for reconsideration of change. Bill Kelly agreed that DS3 circuit is more cost effective in the near term.</w:t>
            </w:r>
          </w:p>
        </w:tc>
      </w:tr>
    </w:tbl>
    <w:p w:rsidR="009C784E" w:rsidRDefault="009C784E" w:rsidP="009C784E">
      <w:pPr>
        <w:rPr>
          <w:b/>
        </w:rPr>
      </w:pPr>
    </w:p>
    <w:p w:rsidR="009C784E" w:rsidRDefault="009C784E" w:rsidP="009C784E">
      <w:r>
        <w:rPr>
          <w:b/>
        </w:rPr>
        <w:t xml:space="preserve">Step #4 </w:t>
      </w:r>
      <w:r w:rsidRPr="00595317">
        <w:rPr>
          <w:b/>
          <w:color w:val="7030A0"/>
        </w:rPr>
        <w:t>CAB</w:t>
      </w:r>
      <w:r>
        <w:rPr>
          <w:b/>
          <w:color w:val="7030A0"/>
        </w:rPr>
        <w:t xml:space="preserve"> Chairperson</w:t>
      </w:r>
      <w:r w:rsidRPr="00076928">
        <w:rPr>
          <w:b/>
        </w:rPr>
        <w:t xml:space="preserve"> </w:t>
      </w:r>
      <w:r w:rsidRPr="004F1642">
        <w:t>completes this section of form,</w:t>
      </w:r>
      <w:r>
        <w:rPr>
          <w:b/>
        </w:rPr>
        <w:t xml:space="preserve"> </w:t>
      </w:r>
      <w:r w:rsidRPr="00076928">
        <w:t>then either (a) returns to Change Manager</w:t>
      </w:r>
      <w:r>
        <w:t xml:space="preserve"> for final disposition, or (b) sends to Executive Committee for an opinion.</w:t>
      </w:r>
    </w:p>
    <w:tbl>
      <w:tblPr>
        <w:tblStyle w:val="TableGrid"/>
        <w:tblW w:w="9355" w:type="dxa"/>
        <w:tblLook w:val="04A0" w:firstRow="1" w:lastRow="0" w:firstColumn="1" w:lastColumn="0" w:noHBand="0" w:noVBand="1"/>
      </w:tblPr>
      <w:tblGrid>
        <w:gridCol w:w="2119"/>
        <w:gridCol w:w="2191"/>
        <w:gridCol w:w="2795"/>
        <w:gridCol w:w="2250"/>
      </w:tblGrid>
      <w:tr w:rsidR="009C784E" w:rsidTr="00BA5849">
        <w:tc>
          <w:tcPr>
            <w:tcW w:w="2119" w:type="dxa"/>
          </w:tcPr>
          <w:p w:rsidR="009C784E" w:rsidRDefault="009C784E" w:rsidP="00BA5849">
            <w:pPr>
              <w:rPr>
                <w:b/>
              </w:rPr>
            </w:pPr>
            <w:r w:rsidRPr="00697B65">
              <w:rPr>
                <w:b/>
                <w:color w:val="7030A0"/>
              </w:rPr>
              <w:lastRenderedPageBreak/>
              <w:t xml:space="preserve">Received: </w:t>
            </w:r>
            <w:r>
              <w:t>12/28</w:t>
            </w:r>
            <w:r w:rsidRPr="00697B65">
              <w:t>/14</w:t>
            </w:r>
          </w:p>
        </w:tc>
        <w:tc>
          <w:tcPr>
            <w:tcW w:w="2191" w:type="dxa"/>
          </w:tcPr>
          <w:p w:rsidR="009C784E" w:rsidRDefault="009C784E" w:rsidP="00BA5849">
            <w:pPr>
              <w:rPr>
                <w:b/>
              </w:rPr>
            </w:pPr>
            <w:r w:rsidRPr="00697B65">
              <w:rPr>
                <w:b/>
                <w:color w:val="7030A0"/>
              </w:rPr>
              <w:t>Reviewed:</w:t>
            </w:r>
            <w:r>
              <w:rPr>
                <w:b/>
              </w:rPr>
              <w:t xml:space="preserve"> </w:t>
            </w:r>
            <w:r>
              <w:t>12/29</w:t>
            </w:r>
            <w:r w:rsidRPr="00697B65">
              <w:t>/14</w:t>
            </w:r>
          </w:p>
        </w:tc>
        <w:tc>
          <w:tcPr>
            <w:tcW w:w="2795" w:type="dxa"/>
          </w:tcPr>
          <w:p w:rsidR="009C784E" w:rsidRDefault="009C784E" w:rsidP="00BA5849">
            <w:pPr>
              <w:rPr>
                <w:b/>
              </w:rPr>
            </w:pPr>
            <w:r>
              <w:rPr>
                <w:b/>
                <w:color w:val="7030A0"/>
              </w:rPr>
              <w:t>CA</w:t>
            </w:r>
            <w:r w:rsidRPr="00442C17">
              <w:rPr>
                <w:b/>
                <w:color w:val="7030A0"/>
              </w:rPr>
              <w:t>B Chair:</w:t>
            </w:r>
            <w:r>
              <w:rPr>
                <w:b/>
              </w:rPr>
              <w:t xml:space="preserve"> </w:t>
            </w:r>
            <w:r>
              <w:t>Scott Ekberg</w:t>
            </w:r>
          </w:p>
        </w:tc>
        <w:tc>
          <w:tcPr>
            <w:tcW w:w="2250" w:type="dxa"/>
          </w:tcPr>
          <w:p w:rsidR="009C784E" w:rsidRDefault="009C784E" w:rsidP="00BA5849">
            <w:pPr>
              <w:rPr>
                <w:b/>
              </w:rPr>
            </w:pPr>
            <w:r w:rsidRPr="00697B65">
              <w:rPr>
                <w:b/>
                <w:color w:val="7030A0"/>
              </w:rPr>
              <w:t>Phone:</w:t>
            </w:r>
            <w:r>
              <w:rPr>
                <w:b/>
              </w:rPr>
              <w:t xml:space="preserve"> </w:t>
            </w:r>
            <w:r>
              <w:t>785-438-8440</w:t>
            </w:r>
          </w:p>
        </w:tc>
      </w:tr>
      <w:tr w:rsidR="009C784E" w:rsidTr="00BA5849">
        <w:tc>
          <w:tcPr>
            <w:tcW w:w="9355" w:type="dxa"/>
            <w:gridSpan w:val="4"/>
          </w:tcPr>
          <w:p w:rsidR="009C784E" w:rsidRPr="00442C17" w:rsidRDefault="009C784E" w:rsidP="00BA5849">
            <w:pPr>
              <w:rPr>
                <w:b/>
                <w:color w:val="7030A0"/>
              </w:rPr>
            </w:pPr>
            <w:r>
              <w:rPr>
                <w:b/>
                <w:color w:val="7030A0"/>
              </w:rPr>
              <w:t>Recommendation</w:t>
            </w:r>
            <w:r w:rsidRPr="00442C17">
              <w:rPr>
                <w:b/>
                <w:color w:val="7030A0"/>
              </w:rPr>
              <w:t>:</w:t>
            </w:r>
          </w:p>
          <w:p w:rsidR="009C784E" w:rsidRPr="00442C17" w:rsidRDefault="009C784E" w:rsidP="00BA5849">
            <w:r>
              <w:t>Since the PSAP is likely to outgrow a bonded T1 bandwidth within nine (9) months, we recommend changing from the current T1 connectivity (1.544 Mbps) to a Fractional DS3/T3 circuit (44.736 Mbps). The schedule impact is 45-90 days. The cost impact is from $250.42/mo to $715.20/mo and potential CLEC construction costs.</w:t>
            </w:r>
          </w:p>
        </w:tc>
      </w:tr>
      <w:tr w:rsidR="009C784E" w:rsidTr="00BA5849">
        <w:tc>
          <w:tcPr>
            <w:tcW w:w="9355" w:type="dxa"/>
            <w:gridSpan w:val="4"/>
          </w:tcPr>
          <w:p w:rsidR="009C784E" w:rsidRPr="006763C7" w:rsidRDefault="009C784E" w:rsidP="00BA5849">
            <w:pPr>
              <w:rPr>
                <w:b/>
                <w:color w:val="7030A0"/>
              </w:rPr>
            </w:pPr>
            <w:r w:rsidRPr="006763C7">
              <w:rPr>
                <w:b/>
                <w:color w:val="7030A0"/>
              </w:rPr>
              <w:t>Disposition:</w:t>
            </w:r>
          </w:p>
          <w:p w:rsidR="009C784E" w:rsidRDefault="009C784E" w:rsidP="00BA5849">
            <w:r>
              <w:t>We returned this COR to Change Manager for reconsideration of change. Bill Kelly agreed that DS3 circuit is more cost effective in the near term. The COR will be changed accordingly.</w:t>
            </w:r>
          </w:p>
          <w:p w:rsidR="009C784E" w:rsidRPr="006763C7" w:rsidRDefault="009C784E" w:rsidP="00BA5849">
            <w:r>
              <w:t>We are forwarding this COR to the Executive Committee for consideration of potential CLEC construction costs that could exceed $10,000.00 and affordable by the PSAP.</w:t>
            </w:r>
          </w:p>
        </w:tc>
      </w:tr>
    </w:tbl>
    <w:p w:rsidR="009C784E" w:rsidRPr="00076928" w:rsidRDefault="009C784E" w:rsidP="009C784E"/>
    <w:p w:rsidR="009C784E" w:rsidRPr="002C3338" w:rsidRDefault="009C784E" w:rsidP="009C784E">
      <w:r>
        <w:rPr>
          <w:b/>
        </w:rPr>
        <w:t xml:space="preserve">Step #5 </w:t>
      </w:r>
      <w:r w:rsidRPr="00D37045">
        <w:rPr>
          <w:b/>
          <w:color w:val="7030A0"/>
        </w:rPr>
        <w:t>Executive Committee</w:t>
      </w:r>
      <w:r>
        <w:rPr>
          <w:b/>
          <w:color w:val="7030A0"/>
        </w:rPr>
        <w:t xml:space="preserve"> Chairperson</w:t>
      </w:r>
      <w:r w:rsidRPr="00076928">
        <w:rPr>
          <w:b/>
        </w:rPr>
        <w:t xml:space="preserve"> </w:t>
      </w:r>
      <w:r w:rsidRPr="004F1642">
        <w:t>completes this section of form, if requested, then</w:t>
      </w:r>
      <w:r>
        <w:t xml:space="preserve"> returns to CAB Chairperson for final disposition.</w:t>
      </w:r>
    </w:p>
    <w:tbl>
      <w:tblPr>
        <w:tblStyle w:val="TableGrid"/>
        <w:tblW w:w="9355" w:type="dxa"/>
        <w:tblLook w:val="04A0" w:firstRow="1" w:lastRow="0" w:firstColumn="1" w:lastColumn="0" w:noHBand="0" w:noVBand="1"/>
      </w:tblPr>
      <w:tblGrid>
        <w:gridCol w:w="2119"/>
        <w:gridCol w:w="2191"/>
        <w:gridCol w:w="2795"/>
        <w:gridCol w:w="2250"/>
      </w:tblGrid>
      <w:tr w:rsidR="009C784E" w:rsidTr="00BA5849">
        <w:tc>
          <w:tcPr>
            <w:tcW w:w="2119" w:type="dxa"/>
          </w:tcPr>
          <w:p w:rsidR="009C784E" w:rsidRDefault="009C784E" w:rsidP="00BA5849">
            <w:pPr>
              <w:rPr>
                <w:b/>
              </w:rPr>
            </w:pPr>
            <w:r w:rsidRPr="00697B65">
              <w:rPr>
                <w:b/>
                <w:color w:val="7030A0"/>
              </w:rPr>
              <w:t xml:space="preserve">Received: </w:t>
            </w:r>
            <w:r>
              <w:t>12/30</w:t>
            </w:r>
            <w:r w:rsidRPr="00697B65">
              <w:t>/14</w:t>
            </w:r>
          </w:p>
        </w:tc>
        <w:tc>
          <w:tcPr>
            <w:tcW w:w="2191" w:type="dxa"/>
          </w:tcPr>
          <w:p w:rsidR="009C784E" w:rsidRDefault="009C784E" w:rsidP="00BA5849">
            <w:pPr>
              <w:rPr>
                <w:b/>
              </w:rPr>
            </w:pPr>
            <w:r w:rsidRPr="00697B65">
              <w:rPr>
                <w:b/>
                <w:color w:val="7030A0"/>
              </w:rPr>
              <w:t>Reviewed:</w:t>
            </w:r>
            <w:r>
              <w:rPr>
                <w:b/>
              </w:rPr>
              <w:t xml:space="preserve"> </w:t>
            </w:r>
            <w:r>
              <w:t>12/31</w:t>
            </w:r>
            <w:r w:rsidRPr="00697B65">
              <w:t>/14</w:t>
            </w:r>
          </w:p>
        </w:tc>
        <w:tc>
          <w:tcPr>
            <w:tcW w:w="2795" w:type="dxa"/>
          </w:tcPr>
          <w:p w:rsidR="009C784E" w:rsidRDefault="009C784E" w:rsidP="00BA5849">
            <w:pPr>
              <w:rPr>
                <w:b/>
              </w:rPr>
            </w:pPr>
            <w:r>
              <w:rPr>
                <w:b/>
                <w:color w:val="7030A0"/>
              </w:rPr>
              <w:t>Exec</w:t>
            </w:r>
            <w:r w:rsidRPr="00442C17">
              <w:rPr>
                <w:b/>
                <w:color w:val="7030A0"/>
              </w:rPr>
              <w:t xml:space="preserve"> Chair:</w:t>
            </w:r>
            <w:r>
              <w:rPr>
                <w:b/>
              </w:rPr>
              <w:t xml:space="preserve"> </w:t>
            </w:r>
            <w:r>
              <w:t>Col. Stratmann</w:t>
            </w:r>
          </w:p>
        </w:tc>
        <w:tc>
          <w:tcPr>
            <w:tcW w:w="2250" w:type="dxa"/>
          </w:tcPr>
          <w:p w:rsidR="009C784E" w:rsidRDefault="009C784E" w:rsidP="00BA5849">
            <w:pPr>
              <w:rPr>
                <w:b/>
              </w:rPr>
            </w:pPr>
            <w:r w:rsidRPr="00697B65">
              <w:rPr>
                <w:b/>
                <w:color w:val="7030A0"/>
              </w:rPr>
              <w:t>Phone:</w:t>
            </w:r>
            <w:r>
              <w:rPr>
                <w:b/>
              </w:rPr>
              <w:t xml:space="preserve"> </w:t>
            </w:r>
            <w:r>
              <w:t>913-826-1010</w:t>
            </w:r>
          </w:p>
        </w:tc>
      </w:tr>
      <w:tr w:rsidR="009C784E" w:rsidTr="00BA5849">
        <w:tc>
          <w:tcPr>
            <w:tcW w:w="9355" w:type="dxa"/>
            <w:gridSpan w:val="4"/>
          </w:tcPr>
          <w:p w:rsidR="009C784E" w:rsidRPr="00442C17" w:rsidRDefault="009C784E" w:rsidP="00BA5849">
            <w:pPr>
              <w:rPr>
                <w:b/>
                <w:color w:val="7030A0"/>
              </w:rPr>
            </w:pPr>
            <w:r>
              <w:rPr>
                <w:b/>
                <w:color w:val="7030A0"/>
              </w:rPr>
              <w:t>Recommendation</w:t>
            </w:r>
            <w:r w:rsidRPr="00442C17">
              <w:rPr>
                <w:b/>
                <w:color w:val="7030A0"/>
              </w:rPr>
              <w:t>:</w:t>
            </w:r>
          </w:p>
          <w:p w:rsidR="009C784E" w:rsidRPr="00442C17" w:rsidRDefault="009C784E" w:rsidP="00BA5849">
            <w:r>
              <w:t>We agree that DS3 service is prudent. The Council will cover up to $8,000.00 construction costs.</w:t>
            </w:r>
          </w:p>
        </w:tc>
      </w:tr>
      <w:tr w:rsidR="009C784E" w:rsidTr="00BA5849">
        <w:tc>
          <w:tcPr>
            <w:tcW w:w="9355" w:type="dxa"/>
            <w:gridSpan w:val="4"/>
          </w:tcPr>
          <w:p w:rsidR="009C784E" w:rsidRPr="006763C7" w:rsidRDefault="009C784E" w:rsidP="00BA5849">
            <w:pPr>
              <w:rPr>
                <w:b/>
                <w:color w:val="7030A0"/>
              </w:rPr>
            </w:pPr>
            <w:r w:rsidRPr="006763C7">
              <w:rPr>
                <w:b/>
                <w:color w:val="7030A0"/>
              </w:rPr>
              <w:t>Disposition:</w:t>
            </w:r>
          </w:p>
          <w:p w:rsidR="009C784E" w:rsidRPr="006763C7" w:rsidRDefault="009C784E" w:rsidP="00BA5849">
            <w:r>
              <w:t xml:space="preserve">We are returning this COR to the CAB for final processing. </w:t>
            </w:r>
          </w:p>
        </w:tc>
      </w:tr>
    </w:tbl>
    <w:p w:rsidR="009C784E" w:rsidRDefault="009C784E" w:rsidP="009C784E"/>
    <w:p w:rsidR="009C784E" w:rsidRDefault="009C784E" w:rsidP="009C784E">
      <w:r w:rsidRPr="00D37045">
        <w:rPr>
          <w:b/>
        </w:rPr>
        <w:t>Step</w:t>
      </w:r>
      <w:r>
        <w:rPr>
          <w:b/>
        </w:rPr>
        <w:t xml:space="preserve"> #6</w:t>
      </w:r>
      <w:r w:rsidRPr="00D37045">
        <w:rPr>
          <w:b/>
        </w:rPr>
        <w:t xml:space="preserve"> </w:t>
      </w:r>
      <w:r w:rsidRPr="00D37045">
        <w:rPr>
          <w:b/>
          <w:color w:val="7030A0"/>
        </w:rPr>
        <w:t>CAB Chairperson</w:t>
      </w:r>
      <w:r w:rsidRPr="00D37045">
        <w:rPr>
          <w:b/>
        </w:rPr>
        <w:t xml:space="preserve"> </w:t>
      </w:r>
      <w:r w:rsidRPr="004F1642">
        <w:t>returns the final COR to the</w:t>
      </w:r>
      <w:r>
        <w:t xml:space="preserve"> Change Manager for records and final disposition.</w:t>
      </w:r>
    </w:p>
    <w:tbl>
      <w:tblPr>
        <w:tblStyle w:val="TableGrid"/>
        <w:tblW w:w="9355" w:type="dxa"/>
        <w:tblLook w:val="04A0" w:firstRow="1" w:lastRow="0" w:firstColumn="1" w:lastColumn="0" w:noHBand="0" w:noVBand="1"/>
      </w:tblPr>
      <w:tblGrid>
        <w:gridCol w:w="2119"/>
        <w:gridCol w:w="2191"/>
        <w:gridCol w:w="2795"/>
        <w:gridCol w:w="2250"/>
      </w:tblGrid>
      <w:tr w:rsidR="009C784E" w:rsidTr="00BA5849">
        <w:tc>
          <w:tcPr>
            <w:tcW w:w="2119" w:type="dxa"/>
          </w:tcPr>
          <w:p w:rsidR="009C784E" w:rsidRDefault="009C784E" w:rsidP="00BA5849">
            <w:pPr>
              <w:rPr>
                <w:b/>
              </w:rPr>
            </w:pPr>
            <w:r w:rsidRPr="00697B65">
              <w:rPr>
                <w:b/>
                <w:color w:val="7030A0"/>
              </w:rPr>
              <w:t xml:space="preserve">Received: </w:t>
            </w:r>
            <w:r>
              <w:t>01/02/15</w:t>
            </w:r>
          </w:p>
        </w:tc>
        <w:tc>
          <w:tcPr>
            <w:tcW w:w="2191" w:type="dxa"/>
          </w:tcPr>
          <w:p w:rsidR="009C784E" w:rsidRDefault="009C784E" w:rsidP="00BA5849">
            <w:pPr>
              <w:rPr>
                <w:b/>
              </w:rPr>
            </w:pPr>
            <w:r w:rsidRPr="00697B65">
              <w:rPr>
                <w:b/>
                <w:color w:val="7030A0"/>
              </w:rPr>
              <w:t>Reviewed:</w:t>
            </w:r>
            <w:r>
              <w:rPr>
                <w:b/>
              </w:rPr>
              <w:t xml:space="preserve"> </w:t>
            </w:r>
            <w:r>
              <w:t>01/03/15</w:t>
            </w:r>
          </w:p>
        </w:tc>
        <w:tc>
          <w:tcPr>
            <w:tcW w:w="2795" w:type="dxa"/>
          </w:tcPr>
          <w:p w:rsidR="009C784E" w:rsidRDefault="009C784E" w:rsidP="00BA5849">
            <w:pPr>
              <w:rPr>
                <w:b/>
              </w:rPr>
            </w:pPr>
            <w:r>
              <w:rPr>
                <w:b/>
                <w:color w:val="7030A0"/>
              </w:rPr>
              <w:t>CAB</w:t>
            </w:r>
            <w:r w:rsidRPr="00442C17">
              <w:rPr>
                <w:b/>
                <w:color w:val="7030A0"/>
              </w:rPr>
              <w:t xml:space="preserve"> Chair:</w:t>
            </w:r>
            <w:r>
              <w:rPr>
                <w:b/>
              </w:rPr>
              <w:t xml:space="preserve"> </w:t>
            </w:r>
            <w:r>
              <w:t>Scott Ekberg</w:t>
            </w:r>
          </w:p>
        </w:tc>
        <w:tc>
          <w:tcPr>
            <w:tcW w:w="2250" w:type="dxa"/>
          </w:tcPr>
          <w:p w:rsidR="009C784E" w:rsidRDefault="009C784E" w:rsidP="00BA5849">
            <w:pPr>
              <w:rPr>
                <w:b/>
              </w:rPr>
            </w:pPr>
            <w:r w:rsidRPr="00697B65">
              <w:rPr>
                <w:b/>
                <w:color w:val="7030A0"/>
              </w:rPr>
              <w:t>Phone:</w:t>
            </w:r>
            <w:r>
              <w:rPr>
                <w:b/>
              </w:rPr>
              <w:t xml:space="preserve"> </w:t>
            </w:r>
            <w:r>
              <w:t>785-438-8440</w:t>
            </w:r>
          </w:p>
        </w:tc>
      </w:tr>
      <w:tr w:rsidR="009C784E" w:rsidTr="00BA5849">
        <w:tc>
          <w:tcPr>
            <w:tcW w:w="9355" w:type="dxa"/>
            <w:gridSpan w:val="4"/>
          </w:tcPr>
          <w:p w:rsidR="009C784E" w:rsidRPr="00442C17" w:rsidRDefault="009C784E" w:rsidP="00BA5849">
            <w:pPr>
              <w:rPr>
                <w:b/>
                <w:color w:val="7030A0"/>
              </w:rPr>
            </w:pPr>
            <w:r>
              <w:rPr>
                <w:b/>
                <w:color w:val="7030A0"/>
              </w:rPr>
              <w:t>Recommendation</w:t>
            </w:r>
            <w:r w:rsidRPr="00442C17">
              <w:rPr>
                <w:b/>
                <w:color w:val="7030A0"/>
              </w:rPr>
              <w:t>:</w:t>
            </w:r>
          </w:p>
          <w:p w:rsidR="009C784E" w:rsidRPr="00442C17" w:rsidRDefault="009C784E" w:rsidP="00BA5849">
            <w:r>
              <w:t>Approve change of Shawnee PSAP connectivity from current T1 to DS3 service. The Council will cover up to $8,000.00 in potential construction costs. Program Manager to request formal quotation from CLEC, and fast-track implementation schedule Not Later Than (NLT) 60 days.</w:t>
            </w:r>
          </w:p>
        </w:tc>
      </w:tr>
      <w:tr w:rsidR="009C784E" w:rsidTr="00BA5849">
        <w:tc>
          <w:tcPr>
            <w:tcW w:w="9355" w:type="dxa"/>
            <w:gridSpan w:val="4"/>
          </w:tcPr>
          <w:p w:rsidR="009C784E" w:rsidRPr="006763C7" w:rsidRDefault="009C784E" w:rsidP="00BA5849">
            <w:pPr>
              <w:rPr>
                <w:b/>
                <w:color w:val="7030A0"/>
              </w:rPr>
            </w:pPr>
            <w:r w:rsidRPr="006763C7">
              <w:rPr>
                <w:b/>
                <w:color w:val="7030A0"/>
              </w:rPr>
              <w:t>Disposition:</w:t>
            </w:r>
          </w:p>
          <w:p w:rsidR="009C784E" w:rsidRPr="006763C7" w:rsidRDefault="009C784E" w:rsidP="00BA5849">
            <w:r>
              <w:t>As of 01/04/15 we are returning this approved COR to the Change Manager for final disposition.</w:t>
            </w:r>
          </w:p>
        </w:tc>
      </w:tr>
    </w:tbl>
    <w:p w:rsidR="009C784E" w:rsidRDefault="009C784E" w:rsidP="009C784E"/>
    <w:p w:rsidR="009C784E" w:rsidRDefault="009C784E" w:rsidP="009C784E">
      <w:r>
        <w:rPr>
          <w:b/>
        </w:rPr>
        <w:t>Step #7</w:t>
      </w:r>
      <w:r>
        <w:t xml:space="preserve"> </w:t>
      </w:r>
      <w:r w:rsidRPr="00440B61">
        <w:rPr>
          <w:b/>
          <w:color w:val="7030A0"/>
        </w:rPr>
        <w:t>Formal Signatures for this COR</w:t>
      </w:r>
      <w:r>
        <w:t>. Normally, this is the NG911 Administrator for the Council</w:t>
      </w:r>
    </w:p>
    <w:p w:rsidR="009C784E" w:rsidRDefault="009C784E" w:rsidP="009C784E">
      <w:r>
        <w:t>__________________________, ____/ ____/ 2015          _______________________, ____/ ____/ 2015</w:t>
      </w:r>
    </w:p>
    <w:p w:rsidR="009C784E" w:rsidRDefault="009C784E" w:rsidP="009C784E">
      <w:r>
        <w:t>NG911 Program Manager</w:t>
      </w:r>
      <w:r>
        <w:tab/>
      </w:r>
      <w:r>
        <w:tab/>
      </w:r>
      <w:r>
        <w:tab/>
      </w:r>
      <w:r>
        <w:tab/>
        <w:t xml:space="preserve"> NG911 Administrator</w:t>
      </w:r>
    </w:p>
    <w:p w:rsidR="009C784E" w:rsidRDefault="009C784E" w:rsidP="009C784E">
      <w:pPr>
        <w:rPr>
          <w:i/>
        </w:rPr>
      </w:pPr>
      <w:r w:rsidRPr="005E0013">
        <w:rPr>
          <w:i/>
        </w:rPr>
        <w:t>Note</w:t>
      </w:r>
      <w:r>
        <w:rPr>
          <w:i/>
        </w:rPr>
        <w:t>s</w:t>
      </w:r>
      <w:r w:rsidRPr="005E0013">
        <w:rPr>
          <w:i/>
        </w:rPr>
        <w:t xml:space="preserve">: </w:t>
      </w:r>
    </w:p>
    <w:p w:rsidR="009C784E" w:rsidRPr="00440B61" w:rsidRDefault="009C784E" w:rsidP="00433D36">
      <w:pPr>
        <w:pStyle w:val="ListParagraph"/>
        <w:numPr>
          <w:ilvl w:val="0"/>
          <w:numId w:val="8"/>
        </w:numPr>
      </w:pPr>
      <w:r w:rsidRPr="00440B61">
        <w:rPr>
          <w:i/>
        </w:rPr>
        <w:t>All changes are subject to terms and conditions of original contract(s).</w:t>
      </w:r>
    </w:p>
    <w:p w:rsidR="009C784E" w:rsidRPr="00440B61" w:rsidRDefault="009C784E" w:rsidP="00433D36">
      <w:pPr>
        <w:pStyle w:val="ListParagraph"/>
        <w:numPr>
          <w:ilvl w:val="0"/>
          <w:numId w:val="8"/>
        </w:numPr>
      </w:pPr>
      <w:r w:rsidRPr="00722A02">
        <w:rPr>
          <w:i/>
        </w:rPr>
        <w:t xml:space="preserve">Any supporting information must be attached to this COR. Some examples might be cost models (Admin), technical trade studies (Tech), work flow diagrams (Ops), Data Model (GIS).All CORs and their supporting data </w:t>
      </w:r>
      <w:r w:rsidRPr="00722A02">
        <w:rPr>
          <w:b/>
          <w:i/>
          <w:u w:val="single"/>
        </w:rPr>
        <w:t>must</w:t>
      </w:r>
      <w:r w:rsidRPr="00722A02">
        <w:rPr>
          <w:i/>
        </w:rPr>
        <w:t xml:space="preserve"> be stored on our Program Portal.</w:t>
      </w:r>
    </w:p>
    <w:p w:rsidR="00C05956" w:rsidRDefault="00C05956">
      <w:pPr>
        <w:rPr>
          <w:rFonts w:asciiTheme="majorHAnsi" w:eastAsiaTheme="majorEastAsia" w:hAnsiTheme="majorHAnsi" w:cstheme="majorBidi"/>
          <w:color w:val="2E74B5" w:themeColor="accent1" w:themeShade="BF"/>
          <w:sz w:val="32"/>
          <w:szCs w:val="32"/>
        </w:rPr>
      </w:pPr>
      <w:r>
        <w:br w:type="page"/>
      </w:r>
    </w:p>
    <w:p w:rsidR="0064018B" w:rsidRDefault="0064018B" w:rsidP="0064018B">
      <w:pPr>
        <w:pStyle w:val="Heading1"/>
      </w:pPr>
      <w:bookmarkStart w:id="19" w:name="_Toc426093140"/>
      <w:r>
        <w:lastRenderedPageBreak/>
        <w:t>Appendix D - PSAP Code</w:t>
      </w:r>
      <w:bookmarkEnd w:id="19"/>
    </w:p>
    <w:tbl>
      <w:tblPr>
        <w:tblW w:w="4469" w:type="dxa"/>
        <w:tblInd w:w="98" w:type="dxa"/>
        <w:tblLook w:val="04A0" w:firstRow="1" w:lastRow="0" w:firstColumn="1" w:lastColumn="0" w:noHBand="0" w:noVBand="1"/>
      </w:tblPr>
      <w:tblGrid>
        <w:gridCol w:w="2860"/>
        <w:gridCol w:w="1609"/>
      </w:tblGrid>
      <w:tr w:rsidR="0064018B" w:rsidRPr="0064018B" w:rsidTr="0064018B">
        <w:trPr>
          <w:trHeight w:val="375"/>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jc w:val="center"/>
              <w:rPr>
                <w:rFonts w:ascii="Calibri" w:eastAsia="Times New Roman" w:hAnsi="Calibri" w:cs="Times New Roman"/>
                <w:b/>
                <w:bCs/>
                <w:color w:val="000000"/>
                <w:sz w:val="28"/>
                <w:szCs w:val="28"/>
              </w:rPr>
            </w:pPr>
            <w:r w:rsidRPr="0064018B">
              <w:rPr>
                <w:rFonts w:ascii="Calibri" w:eastAsia="Times New Roman" w:hAnsi="Calibri" w:cs="Times New Roman"/>
                <w:b/>
                <w:bCs/>
                <w:color w:val="000000"/>
                <w:sz w:val="28"/>
                <w:szCs w:val="28"/>
              </w:rPr>
              <w:t>PSAP Name</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b/>
                <w:bCs/>
                <w:color w:val="000000"/>
                <w:sz w:val="28"/>
                <w:szCs w:val="28"/>
              </w:rPr>
            </w:pPr>
            <w:r w:rsidRPr="0064018B">
              <w:rPr>
                <w:rFonts w:ascii="Calibri" w:eastAsia="Times New Roman" w:hAnsi="Calibri" w:cs="Times New Roman"/>
                <w:b/>
                <w:bCs/>
                <w:color w:val="000000"/>
                <w:sz w:val="28"/>
                <w:szCs w:val="28"/>
              </w:rPr>
              <w:t>PSAP Code</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Allen Co.</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ALCO</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Anderson Co.</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ANCO</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Andover PD</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BUAN</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Atchison Co.</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ATCO</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Augusta DPS</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BUAU</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Barber Co.</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BACO</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Barton Co.</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BTCO</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Brown Co.</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BRCO</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 xml:space="preserve">Butler Co. </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BUCO</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Chase Co.</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CSCO</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Chautauqua Co.</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CQCO</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Cherokee Co.</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CKCO</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Cheyenne Co.</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CNCO</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Clark Co</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CACO</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Clay Co</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CYCO</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Coffey Co</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CFCO</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Coffeyville PD</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MGCO</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Colby PD</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THCO</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Comanche Co</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CMCO</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Concordia PD</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CDCO</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Cowley Co</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CLCO</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Crawford Co</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CRCO</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Decatur Co</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DCCO</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Dickinson Co</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DKCO</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Doniphan Co</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DPCO</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Douglas Co</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DGCO</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Edwards Co</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EDCO</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Elk Co</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EKCO</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Ellsworth Co</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EWCO</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Ford Co</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FOCO</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Franklin Co</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FRCO</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Ft. Scott PD</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BBFS</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Garden City PD</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FIGC</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Graham Co</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GHCO</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Grant Co</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GTCO</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Gray Co</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GYCO</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Greeley Co</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GLCO</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Greenwood Co</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GWCO</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Hamilton Co</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HMCO</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Harper Co</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HPCO</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lastRenderedPageBreak/>
              <w:t>Harvey Co</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HVCO</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Haskell Co</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HSCO</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Hays PD</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ELHA</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Hodgeman Co</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HGCO</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Horton PD</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BRHO</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Hutch/Reno</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RNHU</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Independence PD</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MGIN</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Jackson Co</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JACO</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Jefferson Co</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JFCO</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Jewell Co</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JWCO</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Johnson Co</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JOCO</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Junction City PD</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GEJC</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Kansas City, KS PD</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WYKC</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 xml:space="preserve">Kearny Co </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KECO</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Kingman Co</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KMCO</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Kiowa Co</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KWCO</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Labette Co</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LBCO</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Lane Co</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LECO</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Larned PD</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PNLA</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Leavenworth Co.</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LVCO</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Leavenworth PD</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LVLV</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Leawood PD</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JOLW</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Lenexa PD</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JOLN</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Liberal/Seward Co</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SWLB</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Lincoln Co.</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LCCO</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Linn Co.</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LNCO</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Logan Co.</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LGCO</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Lyon Co</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LYCO</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Marion Co.</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MNCO</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Marshall Co.</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MSCO</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McPherson Co.</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MPCO</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Meade Co.</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MECO</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Miami Co.</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MICO</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Mitchell Co.</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MCCO</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Morris Co.</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MRCO</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Morton Co.</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MTCO</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Nemaha Co.</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NMCO</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Neosho Co.</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NOCO</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Ness Co.</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NSCO</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Norton Co.</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NTCO</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Osage Co.</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OSCO</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Osborne Co.</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OBCO</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Ottawa Co.</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OTCO</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lastRenderedPageBreak/>
              <w:t>Overland Park PD</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JOOP</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Parsons PD</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LBPA</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Phillips Co</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PLCO</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Pittsburg PD</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CRPT</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Pottawatomie Co</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PTCO</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Prairie Village PD</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JOPV</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Pratt Co.</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PRCO</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Rawlins Co.</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RACO</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Republic Co.</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RPCO</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Rice Co.</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RCCO</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Riley Co.</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RLCO</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Rooks Co.</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ROCO</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Rush Co.</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RHCO</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Russell PD</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RSRS</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Salina PD</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SASA</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Scott City PD</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SCSC</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Sedgwick Co</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SGCO</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Shawnee Co</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SNCO</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Shawnee PD</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JOSH</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Sheridan Co</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SDCO</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Sherman Co</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SHCO</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Smith Co</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SMCO</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Stafford Co</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SFCO</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Stanton Co</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STCO</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Stevens Co</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SVCO</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Sumner Co</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SUCO</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Trego Co</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TRCO</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Wabaunsee Co</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WBCO</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Wallace Co</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WACO</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Wamego PD</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PTWA</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Washington Co</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WSCO</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Wichita Co</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WHCO</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Wilson Co</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WLCO</w:t>
            </w:r>
          </w:p>
        </w:tc>
      </w:tr>
      <w:tr w:rsidR="0064018B" w:rsidRPr="0064018B" w:rsidTr="0064018B">
        <w:trPr>
          <w:trHeight w:val="300"/>
        </w:trPr>
        <w:tc>
          <w:tcPr>
            <w:tcW w:w="2860"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Woodson Co</w:t>
            </w:r>
          </w:p>
        </w:tc>
        <w:tc>
          <w:tcPr>
            <w:tcW w:w="1609" w:type="dxa"/>
            <w:tcBorders>
              <w:top w:val="nil"/>
              <w:left w:val="nil"/>
              <w:bottom w:val="nil"/>
              <w:right w:val="nil"/>
            </w:tcBorders>
            <w:shd w:val="clear" w:color="auto" w:fill="auto"/>
            <w:noWrap/>
            <w:vAlign w:val="bottom"/>
            <w:hideMark/>
          </w:tcPr>
          <w:p w:rsidR="0064018B" w:rsidRPr="0064018B" w:rsidRDefault="0064018B" w:rsidP="0064018B">
            <w:pPr>
              <w:spacing w:after="0" w:line="240" w:lineRule="auto"/>
              <w:rPr>
                <w:rFonts w:ascii="Calibri" w:eastAsia="Times New Roman" w:hAnsi="Calibri" w:cs="Times New Roman"/>
                <w:color w:val="000000"/>
              </w:rPr>
            </w:pPr>
            <w:r w:rsidRPr="0064018B">
              <w:rPr>
                <w:rFonts w:ascii="Calibri" w:eastAsia="Times New Roman" w:hAnsi="Calibri" w:cs="Times New Roman"/>
                <w:color w:val="000000"/>
              </w:rPr>
              <w:t>WOCO</w:t>
            </w:r>
          </w:p>
        </w:tc>
      </w:tr>
    </w:tbl>
    <w:p w:rsidR="0064018B" w:rsidRPr="0064018B" w:rsidRDefault="0064018B" w:rsidP="0064018B"/>
    <w:sectPr w:rsidR="0064018B" w:rsidRPr="0064018B" w:rsidSect="00457CA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282" w:rsidRDefault="003B7282" w:rsidP="00454D00">
      <w:pPr>
        <w:spacing w:after="0" w:line="240" w:lineRule="auto"/>
      </w:pPr>
      <w:r>
        <w:separator/>
      </w:r>
    </w:p>
  </w:endnote>
  <w:endnote w:type="continuationSeparator" w:id="0">
    <w:p w:rsidR="003B7282" w:rsidRDefault="003B7282" w:rsidP="00454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9272950"/>
      <w:docPartObj>
        <w:docPartGallery w:val="Page Numbers (Bottom of Page)"/>
        <w:docPartUnique/>
      </w:docPartObj>
    </w:sdtPr>
    <w:sdtEndPr>
      <w:rPr>
        <w:noProof/>
      </w:rPr>
    </w:sdtEndPr>
    <w:sdtContent>
      <w:p w:rsidR="001D4773" w:rsidRDefault="001D4773">
        <w:pPr>
          <w:pStyle w:val="Footer"/>
          <w:jc w:val="right"/>
        </w:pPr>
        <w:r>
          <w:fldChar w:fldCharType="begin"/>
        </w:r>
        <w:r>
          <w:instrText xml:space="preserve"> PAGE   \* MERGEFORMAT </w:instrText>
        </w:r>
        <w:r>
          <w:fldChar w:fldCharType="separate"/>
        </w:r>
        <w:r w:rsidR="008B5F06">
          <w:rPr>
            <w:noProof/>
          </w:rPr>
          <w:t>16</w:t>
        </w:r>
        <w:r>
          <w:rPr>
            <w:noProof/>
          </w:rPr>
          <w:fldChar w:fldCharType="end"/>
        </w:r>
      </w:p>
    </w:sdtContent>
  </w:sdt>
  <w:p w:rsidR="001D4773" w:rsidRDefault="001D47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282" w:rsidRDefault="003B7282" w:rsidP="00454D00">
      <w:pPr>
        <w:spacing w:after="0" w:line="240" w:lineRule="auto"/>
      </w:pPr>
      <w:r>
        <w:separator/>
      </w:r>
    </w:p>
  </w:footnote>
  <w:footnote w:type="continuationSeparator" w:id="0">
    <w:p w:rsidR="003B7282" w:rsidRDefault="003B7282" w:rsidP="00454D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773" w:rsidRDefault="001D47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B035B"/>
    <w:multiLevelType w:val="hybridMultilevel"/>
    <w:tmpl w:val="E5465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56F17"/>
    <w:multiLevelType w:val="hybridMultilevel"/>
    <w:tmpl w:val="31B20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420F70"/>
    <w:multiLevelType w:val="hybridMultilevel"/>
    <w:tmpl w:val="9370D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062DC5"/>
    <w:multiLevelType w:val="hybridMultilevel"/>
    <w:tmpl w:val="546C1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D05FCC"/>
    <w:multiLevelType w:val="hybridMultilevel"/>
    <w:tmpl w:val="A12C8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2910C1"/>
    <w:multiLevelType w:val="hybridMultilevel"/>
    <w:tmpl w:val="F3F47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FC499B"/>
    <w:multiLevelType w:val="hybridMultilevel"/>
    <w:tmpl w:val="F560E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A1A6B97"/>
    <w:multiLevelType w:val="hybridMultilevel"/>
    <w:tmpl w:val="A2A86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A6607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5C1F66A2"/>
    <w:multiLevelType w:val="hybridMultilevel"/>
    <w:tmpl w:val="2A403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8632FD"/>
    <w:multiLevelType w:val="hybridMultilevel"/>
    <w:tmpl w:val="B39C0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48505C2"/>
    <w:multiLevelType w:val="hybridMultilevel"/>
    <w:tmpl w:val="10B41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8559BD"/>
    <w:multiLevelType w:val="hybridMultilevel"/>
    <w:tmpl w:val="61FEDB6E"/>
    <w:lvl w:ilvl="0" w:tplc="C6A2B122">
      <w:start w:val="1"/>
      <w:numFmt w:val="bullet"/>
      <w:pStyle w:val="Level1Bullet"/>
      <w:lvlText w:val=""/>
      <w:lvlJc w:val="left"/>
      <w:pPr>
        <w:tabs>
          <w:tab w:val="num" w:pos="-1872"/>
        </w:tabs>
        <w:ind w:left="-1872" w:hanging="432"/>
      </w:pPr>
      <w:rPr>
        <w:rFonts w:ascii="Symbol" w:hAnsi="Symbol" w:hint="default"/>
        <w:color w:val="auto"/>
        <w:sz w:val="20"/>
        <w:szCs w:val="20"/>
      </w:rPr>
    </w:lvl>
    <w:lvl w:ilvl="1" w:tplc="ADA4FBAC">
      <w:start w:val="1"/>
      <w:numFmt w:val="bullet"/>
      <w:pStyle w:val="Level2Closed-circleBullet"/>
      <w:lvlText w:val="o"/>
      <w:lvlJc w:val="left"/>
      <w:pPr>
        <w:tabs>
          <w:tab w:val="num" w:pos="1440"/>
        </w:tabs>
        <w:ind w:left="1440" w:hanging="360"/>
      </w:pPr>
      <w:rPr>
        <w:rFonts w:ascii="Courier New" w:hAnsi="Courier New" w:cs="Courier New" w:hint="default"/>
        <w:color w:val="auto"/>
        <w:spacing w:val="12"/>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7AE97F69"/>
    <w:multiLevelType w:val="hybridMultilevel"/>
    <w:tmpl w:val="5240F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num>
  <w:num w:numId="5">
    <w:abstractNumId w:val="10"/>
  </w:num>
  <w:num w:numId="6">
    <w:abstractNumId w:val="6"/>
  </w:num>
  <w:num w:numId="7">
    <w:abstractNumId w:val="5"/>
  </w:num>
  <w:num w:numId="8">
    <w:abstractNumId w:val="13"/>
  </w:num>
  <w:num w:numId="9">
    <w:abstractNumId w:val="4"/>
  </w:num>
  <w:num w:numId="10">
    <w:abstractNumId w:val="0"/>
  </w:num>
  <w:num w:numId="11">
    <w:abstractNumId w:val="11"/>
  </w:num>
  <w:num w:numId="12">
    <w:abstractNumId w:val="2"/>
  </w:num>
  <w:num w:numId="13">
    <w:abstractNumId w:val="3"/>
  </w:num>
  <w:num w:numId="1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09C"/>
    <w:rsid w:val="00002B8A"/>
    <w:rsid w:val="000040B7"/>
    <w:rsid w:val="00012FF9"/>
    <w:rsid w:val="00013678"/>
    <w:rsid w:val="000160AA"/>
    <w:rsid w:val="00020C3F"/>
    <w:rsid w:val="00025923"/>
    <w:rsid w:val="000320AF"/>
    <w:rsid w:val="000341B7"/>
    <w:rsid w:val="00034A93"/>
    <w:rsid w:val="00040CB8"/>
    <w:rsid w:val="00040FB8"/>
    <w:rsid w:val="0004271C"/>
    <w:rsid w:val="000436D1"/>
    <w:rsid w:val="00043841"/>
    <w:rsid w:val="000534EB"/>
    <w:rsid w:val="00053CBD"/>
    <w:rsid w:val="0006376D"/>
    <w:rsid w:val="00064957"/>
    <w:rsid w:val="000655BA"/>
    <w:rsid w:val="00066811"/>
    <w:rsid w:val="00066BF1"/>
    <w:rsid w:val="00067080"/>
    <w:rsid w:val="00070FBE"/>
    <w:rsid w:val="00072378"/>
    <w:rsid w:val="00073E1A"/>
    <w:rsid w:val="00074EB0"/>
    <w:rsid w:val="00075146"/>
    <w:rsid w:val="00075A4A"/>
    <w:rsid w:val="00082251"/>
    <w:rsid w:val="000848A8"/>
    <w:rsid w:val="000871B3"/>
    <w:rsid w:val="00090FA7"/>
    <w:rsid w:val="0009381C"/>
    <w:rsid w:val="0009523D"/>
    <w:rsid w:val="00095592"/>
    <w:rsid w:val="0009799E"/>
    <w:rsid w:val="000A2690"/>
    <w:rsid w:val="000B4552"/>
    <w:rsid w:val="000B6370"/>
    <w:rsid w:val="000C294C"/>
    <w:rsid w:val="000C2FCD"/>
    <w:rsid w:val="000C44AA"/>
    <w:rsid w:val="000C54AD"/>
    <w:rsid w:val="000C74A8"/>
    <w:rsid w:val="000D3A98"/>
    <w:rsid w:val="000D600F"/>
    <w:rsid w:val="000E2032"/>
    <w:rsid w:val="000E35B2"/>
    <w:rsid w:val="000E3B78"/>
    <w:rsid w:val="00102E9F"/>
    <w:rsid w:val="00104E0D"/>
    <w:rsid w:val="001079D4"/>
    <w:rsid w:val="00107DB9"/>
    <w:rsid w:val="00112BF2"/>
    <w:rsid w:val="001237BF"/>
    <w:rsid w:val="0012651C"/>
    <w:rsid w:val="00130DB7"/>
    <w:rsid w:val="00136AB4"/>
    <w:rsid w:val="001406F3"/>
    <w:rsid w:val="0014289C"/>
    <w:rsid w:val="001447F4"/>
    <w:rsid w:val="00150685"/>
    <w:rsid w:val="00156D34"/>
    <w:rsid w:val="00157517"/>
    <w:rsid w:val="001644F2"/>
    <w:rsid w:val="0016693B"/>
    <w:rsid w:val="00167853"/>
    <w:rsid w:val="001734B0"/>
    <w:rsid w:val="00183F59"/>
    <w:rsid w:val="00192F3C"/>
    <w:rsid w:val="00193ED5"/>
    <w:rsid w:val="001A1E16"/>
    <w:rsid w:val="001C450F"/>
    <w:rsid w:val="001C7947"/>
    <w:rsid w:val="001D2A64"/>
    <w:rsid w:val="001D2D66"/>
    <w:rsid w:val="001D4773"/>
    <w:rsid w:val="001E03EC"/>
    <w:rsid w:val="001E0DCA"/>
    <w:rsid w:val="001E62A0"/>
    <w:rsid w:val="001F1084"/>
    <w:rsid w:val="001F56A0"/>
    <w:rsid w:val="001F7193"/>
    <w:rsid w:val="001F74BD"/>
    <w:rsid w:val="00202441"/>
    <w:rsid w:val="00204DDD"/>
    <w:rsid w:val="002057BF"/>
    <w:rsid w:val="0020598D"/>
    <w:rsid w:val="00210EBA"/>
    <w:rsid w:val="002128AC"/>
    <w:rsid w:val="00215021"/>
    <w:rsid w:val="00215043"/>
    <w:rsid w:val="00217210"/>
    <w:rsid w:val="00222BF7"/>
    <w:rsid w:val="0022620F"/>
    <w:rsid w:val="00231E91"/>
    <w:rsid w:val="002413FE"/>
    <w:rsid w:val="0024153B"/>
    <w:rsid w:val="002433ED"/>
    <w:rsid w:val="00245012"/>
    <w:rsid w:val="00245BFE"/>
    <w:rsid w:val="002466C7"/>
    <w:rsid w:val="002469D2"/>
    <w:rsid w:val="0024772A"/>
    <w:rsid w:val="00250DA0"/>
    <w:rsid w:val="00252A8F"/>
    <w:rsid w:val="00265435"/>
    <w:rsid w:val="0027070C"/>
    <w:rsid w:val="00275481"/>
    <w:rsid w:val="0027604B"/>
    <w:rsid w:val="002800B4"/>
    <w:rsid w:val="002830F0"/>
    <w:rsid w:val="00284E71"/>
    <w:rsid w:val="00286C6E"/>
    <w:rsid w:val="002872E7"/>
    <w:rsid w:val="00290F18"/>
    <w:rsid w:val="002A0838"/>
    <w:rsid w:val="002A5EFB"/>
    <w:rsid w:val="002A7125"/>
    <w:rsid w:val="002B1570"/>
    <w:rsid w:val="002B33EC"/>
    <w:rsid w:val="002B3B5E"/>
    <w:rsid w:val="002B45D3"/>
    <w:rsid w:val="002B6151"/>
    <w:rsid w:val="002C34CD"/>
    <w:rsid w:val="002D5C21"/>
    <w:rsid w:val="002E15A9"/>
    <w:rsid w:val="002E2E97"/>
    <w:rsid w:val="002E49F3"/>
    <w:rsid w:val="002E6D45"/>
    <w:rsid w:val="002F31E9"/>
    <w:rsid w:val="002F3E97"/>
    <w:rsid w:val="002F56D2"/>
    <w:rsid w:val="003008EF"/>
    <w:rsid w:val="003073AF"/>
    <w:rsid w:val="003117BE"/>
    <w:rsid w:val="0031518D"/>
    <w:rsid w:val="00315F40"/>
    <w:rsid w:val="00320B7D"/>
    <w:rsid w:val="00321CCD"/>
    <w:rsid w:val="00324783"/>
    <w:rsid w:val="00325071"/>
    <w:rsid w:val="003262F6"/>
    <w:rsid w:val="00336155"/>
    <w:rsid w:val="00344EA4"/>
    <w:rsid w:val="003474D8"/>
    <w:rsid w:val="003560BF"/>
    <w:rsid w:val="00360731"/>
    <w:rsid w:val="003611BA"/>
    <w:rsid w:val="00366379"/>
    <w:rsid w:val="003664EC"/>
    <w:rsid w:val="003724F0"/>
    <w:rsid w:val="00375928"/>
    <w:rsid w:val="00376161"/>
    <w:rsid w:val="003765A6"/>
    <w:rsid w:val="00380958"/>
    <w:rsid w:val="0038651D"/>
    <w:rsid w:val="003922C5"/>
    <w:rsid w:val="0039581E"/>
    <w:rsid w:val="00395C58"/>
    <w:rsid w:val="00397773"/>
    <w:rsid w:val="003A2930"/>
    <w:rsid w:val="003A3A3F"/>
    <w:rsid w:val="003A692E"/>
    <w:rsid w:val="003A79FD"/>
    <w:rsid w:val="003B3FC4"/>
    <w:rsid w:val="003B7282"/>
    <w:rsid w:val="003C08C9"/>
    <w:rsid w:val="003C0C5D"/>
    <w:rsid w:val="003C467F"/>
    <w:rsid w:val="003C4A13"/>
    <w:rsid w:val="003D247A"/>
    <w:rsid w:val="003D4526"/>
    <w:rsid w:val="003F636F"/>
    <w:rsid w:val="003F7717"/>
    <w:rsid w:val="00400586"/>
    <w:rsid w:val="00400997"/>
    <w:rsid w:val="00402C07"/>
    <w:rsid w:val="00402F4F"/>
    <w:rsid w:val="004034F9"/>
    <w:rsid w:val="00405C1E"/>
    <w:rsid w:val="00410BB2"/>
    <w:rsid w:val="00414E0E"/>
    <w:rsid w:val="004155E1"/>
    <w:rsid w:val="00416AAB"/>
    <w:rsid w:val="0041758D"/>
    <w:rsid w:val="0041771A"/>
    <w:rsid w:val="004307A4"/>
    <w:rsid w:val="00433D36"/>
    <w:rsid w:val="004362D0"/>
    <w:rsid w:val="004406C0"/>
    <w:rsid w:val="004526AF"/>
    <w:rsid w:val="00452AFE"/>
    <w:rsid w:val="00454D00"/>
    <w:rsid w:val="004575E4"/>
    <w:rsid w:val="00457CA6"/>
    <w:rsid w:val="00465B92"/>
    <w:rsid w:val="00467D5D"/>
    <w:rsid w:val="004728AA"/>
    <w:rsid w:val="004732DA"/>
    <w:rsid w:val="00473CD8"/>
    <w:rsid w:val="0047657B"/>
    <w:rsid w:val="00480D80"/>
    <w:rsid w:val="00481E28"/>
    <w:rsid w:val="00483A9B"/>
    <w:rsid w:val="0049161E"/>
    <w:rsid w:val="004949D4"/>
    <w:rsid w:val="004A441D"/>
    <w:rsid w:val="004A6FA3"/>
    <w:rsid w:val="004B36B4"/>
    <w:rsid w:val="004B49C7"/>
    <w:rsid w:val="004C2F15"/>
    <w:rsid w:val="004C6C7E"/>
    <w:rsid w:val="004D3341"/>
    <w:rsid w:val="004D3527"/>
    <w:rsid w:val="004D54BD"/>
    <w:rsid w:val="004D5E00"/>
    <w:rsid w:val="004D78FB"/>
    <w:rsid w:val="004E355A"/>
    <w:rsid w:val="004E48FE"/>
    <w:rsid w:val="004E61F3"/>
    <w:rsid w:val="004F22CA"/>
    <w:rsid w:val="004F758F"/>
    <w:rsid w:val="004F7DD5"/>
    <w:rsid w:val="00501760"/>
    <w:rsid w:val="00501C96"/>
    <w:rsid w:val="0050342A"/>
    <w:rsid w:val="00513CC1"/>
    <w:rsid w:val="00517024"/>
    <w:rsid w:val="00524C4D"/>
    <w:rsid w:val="00525C4D"/>
    <w:rsid w:val="00526755"/>
    <w:rsid w:val="005269A1"/>
    <w:rsid w:val="00527741"/>
    <w:rsid w:val="00533124"/>
    <w:rsid w:val="005406BB"/>
    <w:rsid w:val="00540A6B"/>
    <w:rsid w:val="00540FE7"/>
    <w:rsid w:val="00544523"/>
    <w:rsid w:val="0054568C"/>
    <w:rsid w:val="005456D9"/>
    <w:rsid w:val="00545D07"/>
    <w:rsid w:val="005526D6"/>
    <w:rsid w:val="00553096"/>
    <w:rsid w:val="005537C5"/>
    <w:rsid w:val="00553A46"/>
    <w:rsid w:val="00557B2C"/>
    <w:rsid w:val="00561ECD"/>
    <w:rsid w:val="00562652"/>
    <w:rsid w:val="00562763"/>
    <w:rsid w:val="005631BA"/>
    <w:rsid w:val="00564FAC"/>
    <w:rsid w:val="005650A4"/>
    <w:rsid w:val="00565C73"/>
    <w:rsid w:val="0056605D"/>
    <w:rsid w:val="00573F23"/>
    <w:rsid w:val="00574A11"/>
    <w:rsid w:val="00577D53"/>
    <w:rsid w:val="00580230"/>
    <w:rsid w:val="005819AF"/>
    <w:rsid w:val="00584D87"/>
    <w:rsid w:val="00592EC2"/>
    <w:rsid w:val="0059324B"/>
    <w:rsid w:val="00593B5D"/>
    <w:rsid w:val="0059657D"/>
    <w:rsid w:val="00597FF4"/>
    <w:rsid w:val="005A07B9"/>
    <w:rsid w:val="005A1727"/>
    <w:rsid w:val="005A467C"/>
    <w:rsid w:val="005A66AC"/>
    <w:rsid w:val="005B034F"/>
    <w:rsid w:val="005B423C"/>
    <w:rsid w:val="005B4DDE"/>
    <w:rsid w:val="005B614B"/>
    <w:rsid w:val="005C568D"/>
    <w:rsid w:val="005C733D"/>
    <w:rsid w:val="005D3A93"/>
    <w:rsid w:val="005D45F6"/>
    <w:rsid w:val="005D4CF5"/>
    <w:rsid w:val="005E0D29"/>
    <w:rsid w:val="005E17B1"/>
    <w:rsid w:val="005E2187"/>
    <w:rsid w:val="005E4979"/>
    <w:rsid w:val="005E5F8C"/>
    <w:rsid w:val="005E711A"/>
    <w:rsid w:val="005F5C97"/>
    <w:rsid w:val="005F7B1F"/>
    <w:rsid w:val="005F7CC3"/>
    <w:rsid w:val="00601813"/>
    <w:rsid w:val="00601C90"/>
    <w:rsid w:val="0060314D"/>
    <w:rsid w:val="006054D4"/>
    <w:rsid w:val="00606E5D"/>
    <w:rsid w:val="00606EEA"/>
    <w:rsid w:val="00607943"/>
    <w:rsid w:val="00610D35"/>
    <w:rsid w:val="006155AF"/>
    <w:rsid w:val="00616A5A"/>
    <w:rsid w:val="00616EBA"/>
    <w:rsid w:val="00617030"/>
    <w:rsid w:val="00617ED5"/>
    <w:rsid w:val="00625805"/>
    <w:rsid w:val="00627F98"/>
    <w:rsid w:val="006346E2"/>
    <w:rsid w:val="0064018B"/>
    <w:rsid w:val="00644152"/>
    <w:rsid w:val="00644400"/>
    <w:rsid w:val="00644658"/>
    <w:rsid w:val="00644FD4"/>
    <w:rsid w:val="00646A7F"/>
    <w:rsid w:val="00647841"/>
    <w:rsid w:val="00650EBD"/>
    <w:rsid w:val="00654B28"/>
    <w:rsid w:val="00655C3D"/>
    <w:rsid w:val="00663C9A"/>
    <w:rsid w:val="00667E8C"/>
    <w:rsid w:val="006706A4"/>
    <w:rsid w:val="00670B69"/>
    <w:rsid w:val="0067129B"/>
    <w:rsid w:val="00675068"/>
    <w:rsid w:val="00680411"/>
    <w:rsid w:val="006811B8"/>
    <w:rsid w:val="00681321"/>
    <w:rsid w:val="00681B04"/>
    <w:rsid w:val="006847FC"/>
    <w:rsid w:val="006906B9"/>
    <w:rsid w:val="00696033"/>
    <w:rsid w:val="006A3950"/>
    <w:rsid w:val="006A52B7"/>
    <w:rsid w:val="006B02B8"/>
    <w:rsid w:val="006B1435"/>
    <w:rsid w:val="006B1A82"/>
    <w:rsid w:val="006B39C1"/>
    <w:rsid w:val="006B55BF"/>
    <w:rsid w:val="006B68DD"/>
    <w:rsid w:val="006B7F6D"/>
    <w:rsid w:val="006C09A6"/>
    <w:rsid w:val="006C0FD4"/>
    <w:rsid w:val="006C3F7A"/>
    <w:rsid w:val="006D06E9"/>
    <w:rsid w:val="006D12B9"/>
    <w:rsid w:val="006D1C27"/>
    <w:rsid w:val="006D5D5C"/>
    <w:rsid w:val="006D67FB"/>
    <w:rsid w:val="006D78CA"/>
    <w:rsid w:val="006E3E08"/>
    <w:rsid w:val="006E4F3B"/>
    <w:rsid w:val="006E4F8C"/>
    <w:rsid w:val="006E6C34"/>
    <w:rsid w:val="006F28E2"/>
    <w:rsid w:val="006F4DC3"/>
    <w:rsid w:val="007015A7"/>
    <w:rsid w:val="00704F0C"/>
    <w:rsid w:val="0071001A"/>
    <w:rsid w:val="00714D16"/>
    <w:rsid w:val="00720D41"/>
    <w:rsid w:val="0072500B"/>
    <w:rsid w:val="00725485"/>
    <w:rsid w:val="007312C5"/>
    <w:rsid w:val="00734565"/>
    <w:rsid w:val="00737991"/>
    <w:rsid w:val="00737AFD"/>
    <w:rsid w:val="00744B30"/>
    <w:rsid w:val="00745E6F"/>
    <w:rsid w:val="00745EBC"/>
    <w:rsid w:val="0075099B"/>
    <w:rsid w:val="00752CAE"/>
    <w:rsid w:val="00754FD5"/>
    <w:rsid w:val="00757226"/>
    <w:rsid w:val="00761014"/>
    <w:rsid w:val="00762A62"/>
    <w:rsid w:val="007630B3"/>
    <w:rsid w:val="0076394A"/>
    <w:rsid w:val="007654E2"/>
    <w:rsid w:val="007730AE"/>
    <w:rsid w:val="00776E7A"/>
    <w:rsid w:val="00783EAE"/>
    <w:rsid w:val="00790E9C"/>
    <w:rsid w:val="0079385C"/>
    <w:rsid w:val="00796CBB"/>
    <w:rsid w:val="007B5150"/>
    <w:rsid w:val="007B547A"/>
    <w:rsid w:val="007B57CB"/>
    <w:rsid w:val="007B5808"/>
    <w:rsid w:val="007B59F2"/>
    <w:rsid w:val="007C22DD"/>
    <w:rsid w:val="007C49F1"/>
    <w:rsid w:val="007C5BE4"/>
    <w:rsid w:val="007C79B5"/>
    <w:rsid w:val="007D1B63"/>
    <w:rsid w:val="007D280D"/>
    <w:rsid w:val="007E27BE"/>
    <w:rsid w:val="007E5E37"/>
    <w:rsid w:val="007F2885"/>
    <w:rsid w:val="007F3652"/>
    <w:rsid w:val="007F367C"/>
    <w:rsid w:val="00800544"/>
    <w:rsid w:val="008037C3"/>
    <w:rsid w:val="00804CE6"/>
    <w:rsid w:val="008065F3"/>
    <w:rsid w:val="00812643"/>
    <w:rsid w:val="00823688"/>
    <w:rsid w:val="008326B2"/>
    <w:rsid w:val="00834646"/>
    <w:rsid w:val="008348B7"/>
    <w:rsid w:val="0083713B"/>
    <w:rsid w:val="0084059B"/>
    <w:rsid w:val="00843FE2"/>
    <w:rsid w:val="008462DE"/>
    <w:rsid w:val="00847EEA"/>
    <w:rsid w:val="0085043C"/>
    <w:rsid w:val="0085053D"/>
    <w:rsid w:val="00853E07"/>
    <w:rsid w:val="00853F79"/>
    <w:rsid w:val="00861325"/>
    <w:rsid w:val="008717EC"/>
    <w:rsid w:val="00872299"/>
    <w:rsid w:val="00873386"/>
    <w:rsid w:val="00875853"/>
    <w:rsid w:val="00883F15"/>
    <w:rsid w:val="00887ECB"/>
    <w:rsid w:val="008959B0"/>
    <w:rsid w:val="008A4842"/>
    <w:rsid w:val="008A6C4D"/>
    <w:rsid w:val="008A7523"/>
    <w:rsid w:val="008B24F9"/>
    <w:rsid w:val="008B2983"/>
    <w:rsid w:val="008B2BC3"/>
    <w:rsid w:val="008B5F06"/>
    <w:rsid w:val="008C0439"/>
    <w:rsid w:val="008C350B"/>
    <w:rsid w:val="008C415B"/>
    <w:rsid w:val="008C7EAD"/>
    <w:rsid w:val="008D5C9F"/>
    <w:rsid w:val="008E6D0B"/>
    <w:rsid w:val="008E7680"/>
    <w:rsid w:val="008F3FCA"/>
    <w:rsid w:val="009043CB"/>
    <w:rsid w:val="00905305"/>
    <w:rsid w:val="00915C3D"/>
    <w:rsid w:val="0091727E"/>
    <w:rsid w:val="00921F4E"/>
    <w:rsid w:val="00925507"/>
    <w:rsid w:val="00926899"/>
    <w:rsid w:val="00932954"/>
    <w:rsid w:val="00934B6B"/>
    <w:rsid w:val="00941BDB"/>
    <w:rsid w:val="00945197"/>
    <w:rsid w:val="00945B50"/>
    <w:rsid w:val="00950481"/>
    <w:rsid w:val="00952E41"/>
    <w:rsid w:val="00953632"/>
    <w:rsid w:val="00955295"/>
    <w:rsid w:val="0096067C"/>
    <w:rsid w:val="00963B7D"/>
    <w:rsid w:val="00966ABE"/>
    <w:rsid w:val="0097211B"/>
    <w:rsid w:val="00975169"/>
    <w:rsid w:val="0098406E"/>
    <w:rsid w:val="009920FC"/>
    <w:rsid w:val="00993B3A"/>
    <w:rsid w:val="00994FB6"/>
    <w:rsid w:val="009965CE"/>
    <w:rsid w:val="009A1F78"/>
    <w:rsid w:val="009A4919"/>
    <w:rsid w:val="009A709F"/>
    <w:rsid w:val="009C0CB1"/>
    <w:rsid w:val="009C158B"/>
    <w:rsid w:val="009C5473"/>
    <w:rsid w:val="009C784E"/>
    <w:rsid w:val="009D01CA"/>
    <w:rsid w:val="009D4FF9"/>
    <w:rsid w:val="009D6B6C"/>
    <w:rsid w:val="009D7D21"/>
    <w:rsid w:val="009E007A"/>
    <w:rsid w:val="009E3065"/>
    <w:rsid w:val="009F147C"/>
    <w:rsid w:val="009F14F1"/>
    <w:rsid w:val="009F6A37"/>
    <w:rsid w:val="009F6B5D"/>
    <w:rsid w:val="009F70DE"/>
    <w:rsid w:val="00A02BCE"/>
    <w:rsid w:val="00A047D2"/>
    <w:rsid w:val="00A11A6F"/>
    <w:rsid w:val="00A143D7"/>
    <w:rsid w:val="00A146C2"/>
    <w:rsid w:val="00A207AA"/>
    <w:rsid w:val="00A21EE7"/>
    <w:rsid w:val="00A35EC1"/>
    <w:rsid w:val="00A40175"/>
    <w:rsid w:val="00A42C8E"/>
    <w:rsid w:val="00A47A12"/>
    <w:rsid w:val="00A5297C"/>
    <w:rsid w:val="00A53406"/>
    <w:rsid w:val="00A6010F"/>
    <w:rsid w:val="00A60D12"/>
    <w:rsid w:val="00A63275"/>
    <w:rsid w:val="00A63ED4"/>
    <w:rsid w:val="00A779BE"/>
    <w:rsid w:val="00A824AF"/>
    <w:rsid w:val="00A87649"/>
    <w:rsid w:val="00A87A51"/>
    <w:rsid w:val="00A903CA"/>
    <w:rsid w:val="00A91C61"/>
    <w:rsid w:val="00A93A43"/>
    <w:rsid w:val="00AA0AE4"/>
    <w:rsid w:val="00AA28BD"/>
    <w:rsid w:val="00AB321D"/>
    <w:rsid w:val="00AC0F37"/>
    <w:rsid w:val="00AC3D98"/>
    <w:rsid w:val="00AC7017"/>
    <w:rsid w:val="00AD06F6"/>
    <w:rsid w:val="00AD63FF"/>
    <w:rsid w:val="00AD7CE7"/>
    <w:rsid w:val="00AE2A7A"/>
    <w:rsid w:val="00AE6EB5"/>
    <w:rsid w:val="00AF33D9"/>
    <w:rsid w:val="00AF5807"/>
    <w:rsid w:val="00AF5EAB"/>
    <w:rsid w:val="00B017E9"/>
    <w:rsid w:val="00B145C1"/>
    <w:rsid w:val="00B2099D"/>
    <w:rsid w:val="00B220B8"/>
    <w:rsid w:val="00B25F38"/>
    <w:rsid w:val="00B30F2D"/>
    <w:rsid w:val="00B3149D"/>
    <w:rsid w:val="00B31C59"/>
    <w:rsid w:val="00B33814"/>
    <w:rsid w:val="00B35521"/>
    <w:rsid w:val="00B36771"/>
    <w:rsid w:val="00B373BA"/>
    <w:rsid w:val="00B40FAE"/>
    <w:rsid w:val="00B417E5"/>
    <w:rsid w:val="00B45E28"/>
    <w:rsid w:val="00B46B45"/>
    <w:rsid w:val="00B5046C"/>
    <w:rsid w:val="00B514D9"/>
    <w:rsid w:val="00B5229C"/>
    <w:rsid w:val="00B522F3"/>
    <w:rsid w:val="00B55F3D"/>
    <w:rsid w:val="00B64B6B"/>
    <w:rsid w:val="00B65AAA"/>
    <w:rsid w:val="00B72CD6"/>
    <w:rsid w:val="00B75209"/>
    <w:rsid w:val="00B76E9E"/>
    <w:rsid w:val="00B827ED"/>
    <w:rsid w:val="00B85EE6"/>
    <w:rsid w:val="00B87A52"/>
    <w:rsid w:val="00B87AEB"/>
    <w:rsid w:val="00B9290D"/>
    <w:rsid w:val="00B96814"/>
    <w:rsid w:val="00BA1D2B"/>
    <w:rsid w:val="00BA5849"/>
    <w:rsid w:val="00BA6313"/>
    <w:rsid w:val="00BA65AE"/>
    <w:rsid w:val="00BA65CA"/>
    <w:rsid w:val="00BB46FB"/>
    <w:rsid w:val="00BB7406"/>
    <w:rsid w:val="00BB7B33"/>
    <w:rsid w:val="00BC3674"/>
    <w:rsid w:val="00BC6E24"/>
    <w:rsid w:val="00BC78FE"/>
    <w:rsid w:val="00BD0E20"/>
    <w:rsid w:val="00BE0283"/>
    <w:rsid w:val="00BE1D63"/>
    <w:rsid w:val="00BF4343"/>
    <w:rsid w:val="00BF4543"/>
    <w:rsid w:val="00BF4F29"/>
    <w:rsid w:val="00BF5AD7"/>
    <w:rsid w:val="00C00835"/>
    <w:rsid w:val="00C03D78"/>
    <w:rsid w:val="00C05956"/>
    <w:rsid w:val="00C1169B"/>
    <w:rsid w:val="00C13E07"/>
    <w:rsid w:val="00C152E6"/>
    <w:rsid w:val="00C22ADF"/>
    <w:rsid w:val="00C31827"/>
    <w:rsid w:val="00C32700"/>
    <w:rsid w:val="00C35357"/>
    <w:rsid w:val="00C35833"/>
    <w:rsid w:val="00C35F33"/>
    <w:rsid w:val="00C374B7"/>
    <w:rsid w:val="00C405F1"/>
    <w:rsid w:val="00C41B0B"/>
    <w:rsid w:val="00C43583"/>
    <w:rsid w:val="00C464FD"/>
    <w:rsid w:val="00C47EEA"/>
    <w:rsid w:val="00C53D49"/>
    <w:rsid w:val="00C565AF"/>
    <w:rsid w:val="00C61553"/>
    <w:rsid w:val="00C63C98"/>
    <w:rsid w:val="00C66170"/>
    <w:rsid w:val="00C6771E"/>
    <w:rsid w:val="00C71F6F"/>
    <w:rsid w:val="00C72DC8"/>
    <w:rsid w:val="00C72FEE"/>
    <w:rsid w:val="00C77091"/>
    <w:rsid w:val="00C815BD"/>
    <w:rsid w:val="00C92F1F"/>
    <w:rsid w:val="00CA0DE7"/>
    <w:rsid w:val="00CA1C2E"/>
    <w:rsid w:val="00CA5672"/>
    <w:rsid w:val="00CA73BD"/>
    <w:rsid w:val="00CB0251"/>
    <w:rsid w:val="00CB04B5"/>
    <w:rsid w:val="00CB6437"/>
    <w:rsid w:val="00CC3059"/>
    <w:rsid w:val="00CC35A8"/>
    <w:rsid w:val="00CC3EAA"/>
    <w:rsid w:val="00CC757F"/>
    <w:rsid w:val="00CC7DB3"/>
    <w:rsid w:val="00CD06CF"/>
    <w:rsid w:val="00CD1A5B"/>
    <w:rsid w:val="00CD3B89"/>
    <w:rsid w:val="00CD4E4D"/>
    <w:rsid w:val="00CE26F9"/>
    <w:rsid w:val="00CE34A4"/>
    <w:rsid w:val="00CE362E"/>
    <w:rsid w:val="00CE7729"/>
    <w:rsid w:val="00CF27A4"/>
    <w:rsid w:val="00CF515B"/>
    <w:rsid w:val="00D00BC8"/>
    <w:rsid w:val="00D00C1F"/>
    <w:rsid w:val="00D01E71"/>
    <w:rsid w:val="00D02941"/>
    <w:rsid w:val="00D02B32"/>
    <w:rsid w:val="00D068F8"/>
    <w:rsid w:val="00D06D29"/>
    <w:rsid w:val="00D0747F"/>
    <w:rsid w:val="00D10B65"/>
    <w:rsid w:val="00D13A3D"/>
    <w:rsid w:val="00D2143B"/>
    <w:rsid w:val="00D21EE3"/>
    <w:rsid w:val="00D220AF"/>
    <w:rsid w:val="00D24A5A"/>
    <w:rsid w:val="00D25490"/>
    <w:rsid w:val="00D26B7D"/>
    <w:rsid w:val="00D318A1"/>
    <w:rsid w:val="00D31F36"/>
    <w:rsid w:val="00D31FC9"/>
    <w:rsid w:val="00D332D1"/>
    <w:rsid w:val="00D41538"/>
    <w:rsid w:val="00D41FC2"/>
    <w:rsid w:val="00D61D7A"/>
    <w:rsid w:val="00D64E0A"/>
    <w:rsid w:val="00D64EA8"/>
    <w:rsid w:val="00D67977"/>
    <w:rsid w:val="00D73937"/>
    <w:rsid w:val="00D74241"/>
    <w:rsid w:val="00D76FFA"/>
    <w:rsid w:val="00D826B4"/>
    <w:rsid w:val="00D82B08"/>
    <w:rsid w:val="00D86AD2"/>
    <w:rsid w:val="00D86F2B"/>
    <w:rsid w:val="00D90A4B"/>
    <w:rsid w:val="00D92AA2"/>
    <w:rsid w:val="00D93CE3"/>
    <w:rsid w:val="00DA17BE"/>
    <w:rsid w:val="00DA209C"/>
    <w:rsid w:val="00DA26B6"/>
    <w:rsid w:val="00DA557C"/>
    <w:rsid w:val="00DA68CE"/>
    <w:rsid w:val="00DB0F4E"/>
    <w:rsid w:val="00DB5EE2"/>
    <w:rsid w:val="00DC2023"/>
    <w:rsid w:val="00DC23FC"/>
    <w:rsid w:val="00DC69F4"/>
    <w:rsid w:val="00DD0FFC"/>
    <w:rsid w:val="00DD138D"/>
    <w:rsid w:val="00DD348C"/>
    <w:rsid w:val="00DD3E6B"/>
    <w:rsid w:val="00DD5860"/>
    <w:rsid w:val="00DE3FDD"/>
    <w:rsid w:val="00DE53FC"/>
    <w:rsid w:val="00DE78D6"/>
    <w:rsid w:val="00DF0ADC"/>
    <w:rsid w:val="00DF0AF3"/>
    <w:rsid w:val="00DF3ABD"/>
    <w:rsid w:val="00DF6319"/>
    <w:rsid w:val="00E01B40"/>
    <w:rsid w:val="00E03245"/>
    <w:rsid w:val="00E17B92"/>
    <w:rsid w:val="00E23919"/>
    <w:rsid w:val="00E25AE2"/>
    <w:rsid w:val="00E25C10"/>
    <w:rsid w:val="00E33727"/>
    <w:rsid w:val="00E3374B"/>
    <w:rsid w:val="00E36360"/>
    <w:rsid w:val="00E40504"/>
    <w:rsid w:val="00E435BE"/>
    <w:rsid w:val="00E44175"/>
    <w:rsid w:val="00E44550"/>
    <w:rsid w:val="00E47B3E"/>
    <w:rsid w:val="00E53E11"/>
    <w:rsid w:val="00E5674E"/>
    <w:rsid w:val="00E572C1"/>
    <w:rsid w:val="00E5785B"/>
    <w:rsid w:val="00E6256B"/>
    <w:rsid w:val="00E63002"/>
    <w:rsid w:val="00E6571F"/>
    <w:rsid w:val="00E826B1"/>
    <w:rsid w:val="00E8689E"/>
    <w:rsid w:val="00E9081F"/>
    <w:rsid w:val="00E90838"/>
    <w:rsid w:val="00E921A8"/>
    <w:rsid w:val="00E94B62"/>
    <w:rsid w:val="00EA0714"/>
    <w:rsid w:val="00EA1747"/>
    <w:rsid w:val="00EA1AA3"/>
    <w:rsid w:val="00EB13A7"/>
    <w:rsid w:val="00EB1648"/>
    <w:rsid w:val="00EB1C6F"/>
    <w:rsid w:val="00EB2D86"/>
    <w:rsid w:val="00EB6C84"/>
    <w:rsid w:val="00EB6F25"/>
    <w:rsid w:val="00EC0370"/>
    <w:rsid w:val="00EC350F"/>
    <w:rsid w:val="00EC353E"/>
    <w:rsid w:val="00ED5000"/>
    <w:rsid w:val="00EE03D5"/>
    <w:rsid w:val="00EE1973"/>
    <w:rsid w:val="00EE71B6"/>
    <w:rsid w:val="00EE73F6"/>
    <w:rsid w:val="00EF7867"/>
    <w:rsid w:val="00F04B47"/>
    <w:rsid w:val="00F1491D"/>
    <w:rsid w:val="00F226FC"/>
    <w:rsid w:val="00F23160"/>
    <w:rsid w:val="00F233D6"/>
    <w:rsid w:val="00F25A46"/>
    <w:rsid w:val="00F2785B"/>
    <w:rsid w:val="00F325AA"/>
    <w:rsid w:val="00F40C5B"/>
    <w:rsid w:val="00F42D81"/>
    <w:rsid w:val="00F44418"/>
    <w:rsid w:val="00F624D1"/>
    <w:rsid w:val="00F663AF"/>
    <w:rsid w:val="00F76C88"/>
    <w:rsid w:val="00F777F9"/>
    <w:rsid w:val="00F8023F"/>
    <w:rsid w:val="00F911D8"/>
    <w:rsid w:val="00F92FCB"/>
    <w:rsid w:val="00F93AD8"/>
    <w:rsid w:val="00F944AA"/>
    <w:rsid w:val="00F96043"/>
    <w:rsid w:val="00F9761A"/>
    <w:rsid w:val="00FA022E"/>
    <w:rsid w:val="00FA7897"/>
    <w:rsid w:val="00FB05DD"/>
    <w:rsid w:val="00FB291D"/>
    <w:rsid w:val="00FB2C1F"/>
    <w:rsid w:val="00FB32D5"/>
    <w:rsid w:val="00FC7A94"/>
    <w:rsid w:val="00FD2E8A"/>
    <w:rsid w:val="00FD744F"/>
    <w:rsid w:val="00FD76BB"/>
    <w:rsid w:val="00FE14CC"/>
    <w:rsid w:val="00FE3650"/>
    <w:rsid w:val="00FE7B87"/>
    <w:rsid w:val="00FF09A3"/>
    <w:rsid w:val="00FF0F42"/>
    <w:rsid w:val="00FF22FF"/>
    <w:rsid w:val="00FF4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66F150-F2FD-46B6-A5F3-9AC775122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CA6"/>
  </w:style>
  <w:style w:type="paragraph" w:styleId="Heading1">
    <w:name w:val="heading 1"/>
    <w:basedOn w:val="Normal"/>
    <w:next w:val="Normal"/>
    <w:link w:val="Heading1Char"/>
    <w:uiPriority w:val="9"/>
    <w:qFormat/>
    <w:rsid w:val="00DA209C"/>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B034F"/>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A73BD"/>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A73BD"/>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A73BD"/>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A73BD"/>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A73BD"/>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A73B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A73B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A20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209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A209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A209C"/>
    <w:pPr>
      <w:ind w:left="720"/>
      <w:contextualSpacing/>
    </w:pPr>
  </w:style>
  <w:style w:type="table" w:styleId="TableGrid">
    <w:name w:val="Table Grid"/>
    <w:basedOn w:val="TableNormal"/>
    <w:uiPriority w:val="39"/>
    <w:rsid w:val="005B0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B034F"/>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5B034F"/>
    <w:pPr>
      <w:numPr>
        <w:numId w:val="0"/>
      </w:numPr>
      <w:outlineLvl w:val="9"/>
    </w:pPr>
  </w:style>
  <w:style w:type="paragraph" w:styleId="TOC1">
    <w:name w:val="toc 1"/>
    <w:basedOn w:val="Normal"/>
    <w:next w:val="Normal"/>
    <w:autoRedefine/>
    <w:uiPriority w:val="39"/>
    <w:unhideWhenUsed/>
    <w:rsid w:val="00CA73BD"/>
    <w:pPr>
      <w:tabs>
        <w:tab w:val="left" w:pos="440"/>
        <w:tab w:val="right" w:leader="dot" w:pos="9350"/>
      </w:tabs>
      <w:spacing w:after="100"/>
    </w:pPr>
  </w:style>
  <w:style w:type="paragraph" w:styleId="TOC2">
    <w:name w:val="toc 2"/>
    <w:basedOn w:val="Normal"/>
    <w:next w:val="Normal"/>
    <w:autoRedefine/>
    <w:uiPriority w:val="39"/>
    <w:unhideWhenUsed/>
    <w:rsid w:val="005B034F"/>
    <w:pPr>
      <w:spacing w:after="100"/>
      <w:ind w:left="220"/>
    </w:pPr>
  </w:style>
  <w:style w:type="character" w:styleId="Hyperlink">
    <w:name w:val="Hyperlink"/>
    <w:basedOn w:val="DefaultParagraphFont"/>
    <w:uiPriority w:val="99"/>
    <w:unhideWhenUsed/>
    <w:rsid w:val="005B034F"/>
    <w:rPr>
      <w:color w:val="0563C1" w:themeColor="hyperlink"/>
      <w:u w:val="single"/>
    </w:rPr>
  </w:style>
  <w:style w:type="paragraph" w:styleId="Header">
    <w:name w:val="header"/>
    <w:basedOn w:val="Normal"/>
    <w:link w:val="HeaderChar"/>
    <w:uiPriority w:val="99"/>
    <w:unhideWhenUsed/>
    <w:rsid w:val="00454D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D00"/>
  </w:style>
  <w:style w:type="paragraph" w:styleId="Footer">
    <w:name w:val="footer"/>
    <w:basedOn w:val="Normal"/>
    <w:link w:val="FooterChar"/>
    <w:uiPriority w:val="99"/>
    <w:unhideWhenUsed/>
    <w:rsid w:val="00454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D00"/>
  </w:style>
  <w:style w:type="paragraph" w:styleId="FootnoteText">
    <w:name w:val="footnote text"/>
    <w:basedOn w:val="Normal"/>
    <w:link w:val="FootnoteTextChar"/>
    <w:uiPriority w:val="99"/>
    <w:semiHidden/>
    <w:unhideWhenUsed/>
    <w:rsid w:val="00501C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1C96"/>
    <w:rPr>
      <w:sz w:val="20"/>
      <w:szCs w:val="20"/>
    </w:rPr>
  </w:style>
  <w:style w:type="character" w:styleId="FootnoteReference">
    <w:name w:val="footnote reference"/>
    <w:basedOn w:val="DefaultParagraphFont"/>
    <w:uiPriority w:val="99"/>
    <w:semiHidden/>
    <w:unhideWhenUsed/>
    <w:rsid w:val="00501C96"/>
    <w:rPr>
      <w:vertAlign w:val="superscript"/>
    </w:rPr>
  </w:style>
  <w:style w:type="character" w:customStyle="1" w:styleId="Heading3Char">
    <w:name w:val="Heading 3 Char"/>
    <w:basedOn w:val="DefaultParagraphFont"/>
    <w:link w:val="Heading3"/>
    <w:uiPriority w:val="9"/>
    <w:rsid w:val="00CA73B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A73B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CA73B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CA73B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CA73B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CA73B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A73BD"/>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790E9C"/>
    <w:pPr>
      <w:spacing w:after="200" w:line="240" w:lineRule="auto"/>
    </w:pPr>
    <w:rPr>
      <w:i/>
      <w:iCs/>
      <w:color w:val="44546A" w:themeColor="text2"/>
      <w:sz w:val="18"/>
      <w:szCs w:val="18"/>
    </w:rPr>
  </w:style>
  <w:style w:type="paragraph" w:customStyle="1" w:styleId="Level1Bullet">
    <w:name w:val="Level 1 Bullet"/>
    <w:basedOn w:val="Normal"/>
    <w:uiPriority w:val="99"/>
    <w:qFormat/>
    <w:rsid w:val="003073AF"/>
    <w:pPr>
      <w:numPr>
        <w:numId w:val="2"/>
      </w:numPr>
      <w:tabs>
        <w:tab w:val="left" w:pos="720"/>
        <w:tab w:val="right" w:pos="9180"/>
        <w:tab w:val="left" w:pos="9360"/>
      </w:tabs>
      <w:spacing w:after="0" w:line="276" w:lineRule="auto"/>
      <w:ind w:left="720" w:right="180" w:hanging="360"/>
    </w:pPr>
    <w:rPr>
      <w:rFonts w:ascii="Arial" w:eastAsia="Calibri" w:hAnsi="Arial" w:cs="Times New Roman"/>
    </w:rPr>
  </w:style>
  <w:style w:type="paragraph" w:customStyle="1" w:styleId="Level2Closed-circleBullet">
    <w:name w:val="Level 2 Closed-circle Bullet"/>
    <w:basedOn w:val="Normal"/>
    <w:qFormat/>
    <w:rsid w:val="003073AF"/>
    <w:pPr>
      <w:numPr>
        <w:ilvl w:val="1"/>
        <w:numId w:val="2"/>
      </w:numPr>
      <w:tabs>
        <w:tab w:val="clear" w:pos="1440"/>
        <w:tab w:val="num" w:pos="1080"/>
        <w:tab w:val="right" w:pos="9180"/>
        <w:tab w:val="left" w:pos="9360"/>
      </w:tabs>
      <w:spacing w:after="0" w:line="276" w:lineRule="auto"/>
      <w:ind w:left="1080"/>
    </w:pPr>
    <w:rPr>
      <w:rFonts w:ascii="Arial" w:eastAsia="Calibri" w:hAnsi="Arial" w:cs="Times New Roman"/>
    </w:rPr>
  </w:style>
  <w:style w:type="table" w:customStyle="1" w:styleId="GridTable4-Accent61">
    <w:name w:val="Grid Table 4 - Accent 61"/>
    <w:basedOn w:val="TableNormal"/>
    <w:uiPriority w:val="49"/>
    <w:rsid w:val="003073A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alloonText">
    <w:name w:val="Balloon Text"/>
    <w:basedOn w:val="Normal"/>
    <w:link w:val="BalloonTextChar"/>
    <w:uiPriority w:val="99"/>
    <w:semiHidden/>
    <w:unhideWhenUsed/>
    <w:rsid w:val="00205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98D"/>
    <w:rPr>
      <w:rFonts w:ascii="Tahoma" w:hAnsi="Tahoma" w:cs="Tahoma"/>
      <w:sz w:val="16"/>
      <w:szCs w:val="16"/>
    </w:rPr>
  </w:style>
  <w:style w:type="paragraph" w:customStyle="1" w:styleId="Default">
    <w:name w:val="Default"/>
    <w:rsid w:val="00405C1E"/>
    <w:pPr>
      <w:autoSpaceDE w:val="0"/>
      <w:autoSpaceDN w:val="0"/>
      <w:adjustRightInd w:val="0"/>
      <w:spacing w:after="0" w:line="240" w:lineRule="auto"/>
    </w:pPr>
    <w:rPr>
      <w:rFonts w:ascii="Times New Roman" w:hAnsi="Times New Roman" w:cs="Times New Roman"/>
      <w:color w:val="000000"/>
      <w:sz w:val="24"/>
      <w:szCs w:val="24"/>
    </w:rPr>
  </w:style>
  <w:style w:type="table" w:styleId="LightGrid-Accent1">
    <w:name w:val="Light Grid Accent 1"/>
    <w:basedOn w:val="TableNormal"/>
    <w:uiPriority w:val="62"/>
    <w:rsid w:val="005C733D"/>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styleId="NoSpacing">
    <w:name w:val="No Spacing"/>
    <w:uiPriority w:val="1"/>
    <w:qFormat/>
    <w:rsid w:val="002E15A9"/>
    <w:pPr>
      <w:spacing w:after="0" w:line="240" w:lineRule="auto"/>
    </w:pPr>
  </w:style>
  <w:style w:type="paragraph" w:styleId="NormalWeb">
    <w:name w:val="Normal (Web)"/>
    <w:basedOn w:val="Normal"/>
    <w:uiPriority w:val="99"/>
    <w:unhideWhenUsed/>
    <w:rsid w:val="005267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26755"/>
    <w:rPr>
      <w:b/>
      <w:bCs/>
    </w:rPr>
  </w:style>
  <w:style w:type="paragraph" w:styleId="PlainText">
    <w:name w:val="Plain Text"/>
    <w:basedOn w:val="Normal"/>
    <w:link w:val="PlainTextChar"/>
    <w:unhideWhenUsed/>
    <w:rsid w:val="00F40C5B"/>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F40C5B"/>
    <w:rPr>
      <w:rFonts w:ascii="Consolas" w:hAnsi="Consolas"/>
      <w:sz w:val="21"/>
      <w:szCs w:val="21"/>
    </w:rPr>
  </w:style>
  <w:style w:type="character" w:styleId="FollowedHyperlink">
    <w:name w:val="FollowedHyperlink"/>
    <w:basedOn w:val="DefaultParagraphFont"/>
    <w:uiPriority w:val="99"/>
    <w:semiHidden/>
    <w:unhideWhenUsed/>
    <w:rsid w:val="00F40C5B"/>
    <w:rPr>
      <w:color w:val="954F72" w:themeColor="followedHyperlink"/>
      <w:u w:val="single"/>
    </w:rPr>
  </w:style>
  <w:style w:type="character" w:styleId="CommentReference">
    <w:name w:val="annotation reference"/>
    <w:basedOn w:val="DefaultParagraphFont"/>
    <w:uiPriority w:val="99"/>
    <w:semiHidden/>
    <w:unhideWhenUsed/>
    <w:rsid w:val="00752CAE"/>
    <w:rPr>
      <w:sz w:val="16"/>
      <w:szCs w:val="16"/>
    </w:rPr>
  </w:style>
  <w:style w:type="paragraph" w:styleId="CommentText">
    <w:name w:val="annotation text"/>
    <w:basedOn w:val="Normal"/>
    <w:link w:val="CommentTextChar"/>
    <w:uiPriority w:val="99"/>
    <w:semiHidden/>
    <w:unhideWhenUsed/>
    <w:rsid w:val="00752CAE"/>
    <w:pPr>
      <w:spacing w:after="0"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semiHidden/>
    <w:rsid w:val="00752CAE"/>
    <w:rPr>
      <w:rFonts w:ascii="Calibri" w:hAnsi="Calibri" w:cs="Times New Roman"/>
      <w:sz w:val="20"/>
      <w:szCs w:val="20"/>
    </w:rPr>
  </w:style>
  <w:style w:type="paragraph" w:styleId="TOC3">
    <w:name w:val="toc 3"/>
    <w:basedOn w:val="Normal"/>
    <w:next w:val="Normal"/>
    <w:autoRedefine/>
    <w:uiPriority w:val="39"/>
    <w:unhideWhenUsed/>
    <w:rsid w:val="00945197"/>
    <w:pPr>
      <w:spacing w:after="100"/>
      <w:ind w:left="440"/>
    </w:pPr>
    <w:rPr>
      <w:rFonts w:eastAsiaTheme="minorEastAsia"/>
    </w:rPr>
  </w:style>
  <w:style w:type="paragraph" w:styleId="TOC4">
    <w:name w:val="toc 4"/>
    <w:basedOn w:val="Normal"/>
    <w:next w:val="Normal"/>
    <w:autoRedefine/>
    <w:uiPriority w:val="39"/>
    <w:unhideWhenUsed/>
    <w:rsid w:val="00945197"/>
    <w:pPr>
      <w:spacing w:after="100"/>
      <w:ind w:left="660"/>
    </w:pPr>
    <w:rPr>
      <w:rFonts w:eastAsiaTheme="minorEastAsia"/>
    </w:rPr>
  </w:style>
  <w:style w:type="paragraph" w:styleId="TOC5">
    <w:name w:val="toc 5"/>
    <w:basedOn w:val="Normal"/>
    <w:next w:val="Normal"/>
    <w:autoRedefine/>
    <w:uiPriority w:val="39"/>
    <w:unhideWhenUsed/>
    <w:rsid w:val="00945197"/>
    <w:pPr>
      <w:spacing w:after="100"/>
      <w:ind w:left="880"/>
    </w:pPr>
    <w:rPr>
      <w:rFonts w:eastAsiaTheme="minorEastAsia"/>
    </w:rPr>
  </w:style>
  <w:style w:type="paragraph" w:styleId="TOC6">
    <w:name w:val="toc 6"/>
    <w:basedOn w:val="Normal"/>
    <w:next w:val="Normal"/>
    <w:autoRedefine/>
    <w:uiPriority w:val="39"/>
    <w:unhideWhenUsed/>
    <w:rsid w:val="00945197"/>
    <w:pPr>
      <w:spacing w:after="100"/>
      <w:ind w:left="1100"/>
    </w:pPr>
    <w:rPr>
      <w:rFonts w:eastAsiaTheme="minorEastAsia"/>
    </w:rPr>
  </w:style>
  <w:style w:type="paragraph" w:styleId="TOC7">
    <w:name w:val="toc 7"/>
    <w:basedOn w:val="Normal"/>
    <w:next w:val="Normal"/>
    <w:autoRedefine/>
    <w:uiPriority w:val="39"/>
    <w:unhideWhenUsed/>
    <w:rsid w:val="00945197"/>
    <w:pPr>
      <w:spacing w:after="100"/>
      <w:ind w:left="1320"/>
    </w:pPr>
    <w:rPr>
      <w:rFonts w:eastAsiaTheme="minorEastAsia"/>
    </w:rPr>
  </w:style>
  <w:style w:type="paragraph" w:styleId="TOC8">
    <w:name w:val="toc 8"/>
    <w:basedOn w:val="Normal"/>
    <w:next w:val="Normal"/>
    <w:autoRedefine/>
    <w:uiPriority w:val="39"/>
    <w:unhideWhenUsed/>
    <w:rsid w:val="00945197"/>
    <w:pPr>
      <w:spacing w:after="100"/>
      <w:ind w:left="1540"/>
    </w:pPr>
    <w:rPr>
      <w:rFonts w:eastAsiaTheme="minorEastAsia"/>
    </w:rPr>
  </w:style>
  <w:style w:type="paragraph" w:styleId="TOC9">
    <w:name w:val="toc 9"/>
    <w:basedOn w:val="Normal"/>
    <w:next w:val="Normal"/>
    <w:autoRedefine/>
    <w:uiPriority w:val="39"/>
    <w:unhideWhenUsed/>
    <w:rsid w:val="00945197"/>
    <w:pPr>
      <w:spacing w:after="100"/>
      <w:ind w:left="1760"/>
    </w:pPr>
    <w:rPr>
      <w:rFonts w:eastAsiaTheme="minorEastAsia"/>
    </w:rPr>
  </w:style>
  <w:style w:type="table" w:styleId="MediumShading1-Accent1">
    <w:name w:val="Medium Shading 1 Accent 1"/>
    <w:basedOn w:val="TableNormal"/>
    <w:uiPriority w:val="63"/>
    <w:rsid w:val="001C7947"/>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NormalIndent">
    <w:name w:val="Normal Indent"/>
    <w:basedOn w:val="Normal"/>
    <w:link w:val="NormalIndentChar"/>
    <w:rsid w:val="00A824AF"/>
    <w:pPr>
      <w:tabs>
        <w:tab w:val="left" w:pos="432"/>
      </w:tabs>
      <w:spacing w:after="0" w:line="240" w:lineRule="auto"/>
      <w:ind w:left="432"/>
    </w:pPr>
    <w:rPr>
      <w:rFonts w:ascii="Arial" w:eastAsia="Times New Roman" w:hAnsi="Arial" w:cs="Times New Roman"/>
      <w:sz w:val="20"/>
      <w:szCs w:val="24"/>
    </w:rPr>
  </w:style>
  <w:style w:type="character" w:customStyle="1" w:styleId="NormalIndentChar">
    <w:name w:val="Normal Indent Char"/>
    <w:link w:val="NormalIndent"/>
    <w:rsid w:val="00A824AF"/>
    <w:rPr>
      <w:rFonts w:ascii="Arial" w:eastAsia="Times New Roman" w:hAnsi="Arial" w:cs="Times New Roman"/>
      <w:sz w:val="20"/>
      <w:szCs w:val="24"/>
    </w:rPr>
  </w:style>
  <w:style w:type="paragraph" w:styleId="CommentSubject">
    <w:name w:val="annotation subject"/>
    <w:basedOn w:val="CommentText"/>
    <w:next w:val="CommentText"/>
    <w:link w:val="CommentSubjectChar"/>
    <w:uiPriority w:val="99"/>
    <w:semiHidden/>
    <w:unhideWhenUsed/>
    <w:rsid w:val="00090FA7"/>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090FA7"/>
    <w:rPr>
      <w:rFonts w:ascii="Calibri" w:hAnsi="Calibri" w:cs="Times New Roman"/>
      <w:b/>
      <w:bCs/>
      <w:sz w:val="20"/>
      <w:szCs w:val="20"/>
    </w:rPr>
  </w:style>
  <w:style w:type="table" w:customStyle="1" w:styleId="GridTable4-Accent51">
    <w:name w:val="Grid Table 4 - Accent 51"/>
    <w:basedOn w:val="TableNormal"/>
    <w:uiPriority w:val="49"/>
    <w:rsid w:val="001406F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1Light-Accent11">
    <w:name w:val="Grid Table 1 Light - Accent 11"/>
    <w:basedOn w:val="TableNormal"/>
    <w:uiPriority w:val="46"/>
    <w:rsid w:val="001406F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21">
    <w:name w:val="Grid Table 4 - Accent 21"/>
    <w:basedOn w:val="TableNormal"/>
    <w:uiPriority w:val="49"/>
    <w:rsid w:val="009C158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BodyText">
    <w:name w:val="Body Text"/>
    <w:basedOn w:val="Normal"/>
    <w:link w:val="BodyTextChar"/>
    <w:uiPriority w:val="1"/>
    <w:qFormat/>
    <w:rsid w:val="00B75209"/>
    <w:pPr>
      <w:widowControl w:val="0"/>
      <w:spacing w:after="0" w:line="240" w:lineRule="auto"/>
      <w:ind w:left="8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75209"/>
    <w:rPr>
      <w:rFonts w:ascii="Times New Roman" w:eastAsia="Times New Roman" w:hAnsi="Times New Roman"/>
      <w:sz w:val="24"/>
      <w:szCs w:val="24"/>
    </w:rPr>
  </w:style>
  <w:style w:type="character" w:styleId="Emphasis">
    <w:name w:val="Emphasis"/>
    <w:basedOn w:val="DefaultParagraphFont"/>
    <w:uiPriority w:val="20"/>
    <w:qFormat/>
    <w:rsid w:val="002872E7"/>
    <w:rPr>
      <w:b/>
      <w:bCs/>
      <w:i w:val="0"/>
      <w:iCs w:val="0"/>
    </w:rPr>
  </w:style>
  <w:style w:type="character" w:customStyle="1" w:styleId="st1">
    <w:name w:val="st1"/>
    <w:basedOn w:val="DefaultParagraphFont"/>
    <w:rsid w:val="002872E7"/>
  </w:style>
  <w:style w:type="table" w:customStyle="1" w:styleId="MediumShading1-Accent31">
    <w:name w:val="Medium Shading 1 - Accent 31"/>
    <w:basedOn w:val="TableNormal"/>
    <w:next w:val="MediumShading1-Accent3"/>
    <w:uiPriority w:val="63"/>
    <w:rsid w:val="00EC350F"/>
    <w:pPr>
      <w:spacing w:after="0" w:line="240" w:lineRule="auto"/>
    </w:pPr>
    <w:rPr>
      <w:rFonts w:ascii="Calibri" w:eastAsia="Calibri" w:hAnsi="Calibri" w:cs="Times New Roman"/>
      <w:sz w:val="20"/>
      <w:szCs w:val="20"/>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C350F"/>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paragraph" w:customStyle="1" w:styleId="ExSumBreakouts">
    <w:name w:val="ExSum Breakouts"/>
    <w:basedOn w:val="Normal"/>
    <w:next w:val="Normal"/>
    <w:link w:val="ExSumBreakoutsChar"/>
    <w:autoRedefine/>
    <w:qFormat/>
    <w:rsid w:val="00B36771"/>
    <w:pPr>
      <w:tabs>
        <w:tab w:val="right" w:pos="9180"/>
        <w:tab w:val="left" w:pos="9360"/>
      </w:tabs>
      <w:spacing w:before="240" w:after="120" w:line="276" w:lineRule="auto"/>
    </w:pPr>
    <w:rPr>
      <w:rFonts w:ascii="Arial" w:eastAsia="Times New Roman" w:hAnsi="Arial" w:cs="Arial"/>
      <w:b/>
      <w:u w:val="single"/>
    </w:rPr>
  </w:style>
  <w:style w:type="character" w:customStyle="1" w:styleId="ExSumBreakoutsChar">
    <w:name w:val="ExSum Breakouts Char"/>
    <w:basedOn w:val="DefaultParagraphFont"/>
    <w:link w:val="ExSumBreakouts"/>
    <w:rsid w:val="00B36771"/>
    <w:rPr>
      <w:rFonts w:ascii="Arial" w:eastAsia="Times New Roman" w:hAnsi="Arial" w:cs="Arial"/>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95310">
      <w:bodyDiv w:val="1"/>
      <w:marLeft w:val="0"/>
      <w:marRight w:val="0"/>
      <w:marTop w:val="0"/>
      <w:marBottom w:val="0"/>
      <w:divBdr>
        <w:top w:val="none" w:sz="0" w:space="0" w:color="auto"/>
        <w:left w:val="none" w:sz="0" w:space="0" w:color="auto"/>
        <w:bottom w:val="none" w:sz="0" w:space="0" w:color="auto"/>
        <w:right w:val="none" w:sz="0" w:space="0" w:color="auto"/>
      </w:divBdr>
    </w:div>
    <w:div w:id="194462122">
      <w:bodyDiv w:val="1"/>
      <w:marLeft w:val="0"/>
      <w:marRight w:val="0"/>
      <w:marTop w:val="0"/>
      <w:marBottom w:val="0"/>
      <w:divBdr>
        <w:top w:val="none" w:sz="0" w:space="0" w:color="auto"/>
        <w:left w:val="none" w:sz="0" w:space="0" w:color="auto"/>
        <w:bottom w:val="none" w:sz="0" w:space="0" w:color="auto"/>
        <w:right w:val="none" w:sz="0" w:space="0" w:color="auto"/>
      </w:divBdr>
    </w:div>
    <w:div w:id="338965988">
      <w:bodyDiv w:val="1"/>
      <w:marLeft w:val="0"/>
      <w:marRight w:val="0"/>
      <w:marTop w:val="0"/>
      <w:marBottom w:val="0"/>
      <w:divBdr>
        <w:top w:val="none" w:sz="0" w:space="0" w:color="auto"/>
        <w:left w:val="none" w:sz="0" w:space="0" w:color="auto"/>
        <w:bottom w:val="none" w:sz="0" w:space="0" w:color="auto"/>
        <w:right w:val="none" w:sz="0" w:space="0" w:color="auto"/>
      </w:divBdr>
      <w:divsChild>
        <w:div w:id="278070660">
          <w:marLeft w:val="0"/>
          <w:marRight w:val="0"/>
          <w:marTop w:val="0"/>
          <w:marBottom w:val="0"/>
          <w:divBdr>
            <w:top w:val="none" w:sz="0" w:space="0" w:color="auto"/>
            <w:left w:val="none" w:sz="0" w:space="0" w:color="auto"/>
            <w:bottom w:val="none" w:sz="0" w:space="0" w:color="auto"/>
            <w:right w:val="none" w:sz="0" w:space="0" w:color="auto"/>
          </w:divBdr>
          <w:divsChild>
            <w:div w:id="1893619014">
              <w:marLeft w:val="0"/>
              <w:marRight w:val="0"/>
              <w:marTop w:val="0"/>
              <w:marBottom w:val="0"/>
              <w:divBdr>
                <w:top w:val="none" w:sz="0" w:space="0" w:color="auto"/>
                <w:left w:val="none" w:sz="0" w:space="0" w:color="auto"/>
                <w:bottom w:val="none" w:sz="0" w:space="0" w:color="auto"/>
                <w:right w:val="none" w:sz="0" w:space="0" w:color="auto"/>
              </w:divBdr>
              <w:divsChild>
                <w:div w:id="2035691296">
                  <w:marLeft w:val="0"/>
                  <w:marRight w:val="0"/>
                  <w:marTop w:val="0"/>
                  <w:marBottom w:val="0"/>
                  <w:divBdr>
                    <w:top w:val="none" w:sz="0" w:space="0" w:color="auto"/>
                    <w:left w:val="none" w:sz="0" w:space="0" w:color="auto"/>
                    <w:bottom w:val="none" w:sz="0" w:space="0" w:color="auto"/>
                    <w:right w:val="none" w:sz="0" w:space="0" w:color="auto"/>
                  </w:divBdr>
                  <w:divsChild>
                    <w:div w:id="35663218">
                      <w:marLeft w:val="0"/>
                      <w:marRight w:val="0"/>
                      <w:marTop w:val="0"/>
                      <w:marBottom w:val="0"/>
                      <w:divBdr>
                        <w:top w:val="none" w:sz="0" w:space="0" w:color="auto"/>
                        <w:left w:val="none" w:sz="0" w:space="0" w:color="auto"/>
                        <w:bottom w:val="none" w:sz="0" w:space="0" w:color="auto"/>
                        <w:right w:val="none" w:sz="0" w:space="0" w:color="auto"/>
                      </w:divBdr>
                      <w:divsChild>
                        <w:div w:id="1636134873">
                          <w:marLeft w:val="0"/>
                          <w:marRight w:val="0"/>
                          <w:marTop w:val="0"/>
                          <w:marBottom w:val="0"/>
                          <w:divBdr>
                            <w:top w:val="none" w:sz="0" w:space="0" w:color="auto"/>
                            <w:left w:val="none" w:sz="0" w:space="0" w:color="auto"/>
                            <w:bottom w:val="none" w:sz="0" w:space="0" w:color="auto"/>
                            <w:right w:val="none" w:sz="0" w:space="0" w:color="auto"/>
                          </w:divBdr>
                          <w:divsChild>
                            <w:div w:id="1031498598">
                              <w:marLeft w:val="0"/>
                              <w:marRight w:val="0"/>
                              <w:marTop w:val="0"/>
                              <w:marBottom w:val="0"/>
                              <w:divBdr>
                                <w:top w:val="none" w:sz="0" w:space="0" w:color="auto"/>
                                <w:left w:val="none" w:sz="0" w:space="0" w:color="auto"/>
                                <w:bottom w:val="none" w:sz="0" w:space="0" w:color="auto"/>
                                <w:right w:val="none" w:sz="0" w:space="0" w:color="auto"/>
                              </w:divBdr>
                              <w:divsChild>
                                <w:div w:id="1537808824">
                                  <w:marLeft w:val="0"/>
                                  <w:marRight w:val="0"/>
                                  <w:marTop w:val="0"/>
                                  <w:marBottom w:val="0"/>
                                  <w:divBdr>
                                    <w:top w:val="none" w:sz="0" w:space="0" w:color="auto"/>
                                    <w:left w:val="none" w:sz="0" w:space="0" w:color="auto"/>
                                    <w:bottom w:val="none" w:sz="0" w:space="0" w:color="auto"/>
                                    <w:right w:val="none" w:sz="0" w:space="0" w:color="auto"/>
                                  </w:divBdr>
                                  <w:divsChild>
                                    <w:div w:id="2137869884">
                                      <w:blockQuote w:val="1"/>
                                      <w:marLeft w:val="720"/>
                                      <w:marRight w:val="720"/>
                                      <w:marTop w:val="100"/>
                                      <w:marBottom w:val="100"/>
                                      <w:divBdr>
                                        <w:top w:val="none" w:sz="0" w:space="0" w:color="auto"/>
                                        <w:left w:val="none" w:sz="0" w:space="0" w:color="auto"/>
                                        <w:bottom w:val="none" w:sz="0" w:space="0" w:color="auto"/>
                                        <w:right w:val="none" w:sz="0" w:space="0" w:color="auto"/>
                                      </w:divBdr>
                                    </w:div>
                                    <w:div w:id="531109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518457">
      <w:bodyDiv w:val="1"/>
      <w:marLeft w:val="0"/>
      <w:marRight w:val="0"/>
      <w:marTop w:val="0"/>
      <w:marBottom w:val="0"/>
      <w:divBdr>
        <w:top w:val="none" w:sz="0" w:space="0" w:color="auto"/>
        <w:left w:val="none" w:sz="0" w:space="0" w:color="auto"/>
        <w:bottom w:val="none" w:sz="0" w:space="0" w:color="auto"/>
        <w:right w:val="none" w:sz="0" w:space="0" w:color="auto"/>
      </w:divBdr>
    </w:div>
    <w:div w:id="849412176">
      <w:bodyDiv w:val="1"/>
      <w:marLeft w:val="0"/>
      <w:marRight w:val="0"/>
      <w:marTop w:val="0"/>
      <w:marBottom w:val="0"/>
      <w:divBdr>
        <w:top w:val="none" w:sz="0" w:space="0" w:color="auto"/>
        <w:left w:val="none" w:sz="0" w:space="0" w:color="auto"/>
        <w:bottom w:val="none" w:sz="0" w:space="0" w:color="auto"/>
        <w:right w:val="none" w:sz="0" w:space="0" w:color="auto"/>
      </w:divBdr>
    </w:div>
    <w:div w:id="868181061">
      <w:bodyDiv w:val="1"/>
      <w:marLeft w:val="0"/>
      <w:marRight w:val="0"/>
      <w:marTop w:val="0"/>
      <w:marBottom w:val="0"/>
      <w:divBdr>
        <w:top w:val="none" w:sz="0" w:space="0" w:color="auto"/>
        <w:left w:val="none" w:sz="0" w:space="0" w:color="auto"/>
        <w:bottom w:val="none" w:sz="0" w:space="0" w:color="auto"/>
        <w:right w:val="none" w:sz="0" w:space="0" w:color="auto"/>
      </w:divBdr>
    </w:div>
    <w:div w:id="946545671">
      <w:bodyDiv w:val="1"/>
      <w:marLeft w:val="0"/>
      <w:marRight w:val="0"/>
      <w:marTop w:val="0"/>
      <w:marBottom w:val="0"/>
      <w:divBdr>
        <w:top w:val="none" w:sz="0" w:space="0" w:color="auto"/>
        <w:left w:val="none" w:sz="0" w:space="0" w:color="auto"/>
        <w:bottom w:val="none" w:sz="0" w:space="0" w:color="auto"/>
        <w:right w:val="none" w:sz="0" w:space="0" w:color="auto"/>
      </w:divBdr>
    </w:div>
    <w:div w:id="1205675702">
      <w:bodyDiv w:val="1"/>
      <w:marLeft w:val="0"/>
      <w:marRight w:val="0"/>
      <w:marTop w:val="0"/>
      <w:marBottom w:val="0"/>
      <w:divBdr>
        <w:top w:val="none" w:sz="0" w:space="0" w:color="auto"/>
        <w:left w:val="none" w:sz="0" w:space="0" w:color="auto"/>
        <w:bottom w:val="none" w:sz="0" w:space="0" w:color="auto"/>
        <w:right w:val="none" w:sz="0" w:space="0" w:color="auto"/>
      </w:divBdr>
    </w:div>
    <w:div w:id="140425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DD039-8D41-4FE7-971B-EB221892B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3682</Words>
  <Characters>20992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Randall White</dc:creator>
  <cp:lastModifiedBy>Lori Alexander</cp:lastModifiedBy>
  <cp:revision>2</cp:revision>
  <dcterms:created xsi:type="dcterms:W3CDTF">2017-06-28T18:29:00Z</dcterms:created>
  <dcterms:modified xsi:type="dcterms:W3CDTF">2017-06-28T18:29:00Z</dcterms:modified>
</cp:coreProperties>
</file>